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71" w:type="dxa"/>
        <w:jc w:val="center"/>
        <w:tblLayout w:type="fixed"/>
        <w:tblLook w:val="0400" w:firstRow="0" w:lastRow="0" w:firstColumn="0" w:lastColumn="0" w:noHBand="0" w:noVBand="1"/>
      </w:tblPr>
      <w:tblGrid>
        <w:gridCol w:w="885"/>
        <w:gridCol w:w="108"/>
        <w:gridCol w:w="3543"/>
        <w:gridCol w:w="5103"/>
        <w:gridCol w:w="852"/>
        <w:gridCol w:w="283"/>
        <w:gridCol w:w="197"/>
      </w:tblGrid>
      <w:tr w:rsidR="00F961F9" w:rsidRPr="00D32258" w:rsidTr="00D32258">
        <w:trPr>
          <w:gridBefore w:val="1"/>
          <w:wBefore w:w="885" w:type="dxa"/>
          <w:jc w:val="center"/>
        </w:trPr>
        <w:tc>
          <w:tcPr>
            <w:tcW w:w="10086" w:type="dxa"/>
            <w:gridSpan w:val="6"/>
            <w:shd w:val="clear" w:color="auto" w:fill="auto"/>
          </w:tcPr>
          <w:p w:rsidR="00F961F9" w:rsidRPr="00D32258" w:rsidRDefault="00F961F9" w:rsidP="00F961F9">
            <w:pPr>
              <w:widowControl w:val="0"/>
              <w:pBdr>
                <w:top w:val="nil"/>
                <w:left w:val="nil"/>
                <w:bottom w:val="nil"/>
                <w:right w:val="nil"/>
                <w:between w:val="nil"/>
              </w:pBdr>
              <w:rPr>
                <w:rFonts w:eastAsia="Zona Pro"/>
                <w:smallCaps/>
              </w:rPr>
            </w:pPr>
            <w:bookmarkStart w:id="0" w:name="_GoBack"/>
            <w:bookmarkEnd w:id="0"/>
          </w:p>
          <w:tbl>
            <w:tblPr>
              <w:tblW w:w="16019" w:type="dxa"/>
              <w:tblLayout w:type="fixed"/>
              <w:tblLook w:val="0000" w:firstRow="0" w:lastRow="0" w:firstColumn="0" w:lastColumn="0" w:noHBand="0" w:noVBand="0"/>
            </w:tblPr>
            <w:tblGrid>
              <w:gridCol w:w="9097"/>
              <w:gridCol w:w="5074"/>
              <w:gridCol w:w="264"/>
              <w:gridCol w:w="1584"/>
            </w:tblGrid>
            <w:tr w:rsidR="00F961F9" w:rsidRPr="00D32258" w:rsidTr="00F961F9">
              <w:tc>
                <w:tcPr>
                  <w:tcW w:w="9097" w:type="dxa"/>
                </w:tcPr>
                <w:p w:rsidR="00F961F9" w:rsidRPr="00D32258" w:rsidRDefault="004C351A" w:rsidP="00D32258">
                  <w:pPr>
                    <w:spacing w:after="240" w:line="360" w:lineRule="auto"/>
                    <w:jc w:val="center"/>
                    <w:rPr>
                      <w:rFonts w:eastAsia="Arial"/>
                      <w:b/>
                      <w:color w:val="000000"/>
                      <w:sz w:val="72"/>
                      <w:szCs w:val="72"/>
                    </w:rPr>
                  </w:pPr>
                  <w:r w:rsidRPr="00D32258">
                    <w:rPr>
                      <w:noProof/>
                      <w:lang w:eastAsia="en-GB"/>
                    </w:rPr>
                    <mc:AlternateContent>
                      <mc:Choice Requires="wps">
                        <w:drawing>
                          <wp:anchor distT="0" distB="0" distL="114300" distR="114300" simplePos="0" relativeHeight="251657728" behindDoc="0" locked="0" layoutInCell="1" allowOverlap="1">
                            <wp:simplePos x="0" y="0"/>
                            <wp:positionH relativeFrom="column">
                              <wp:posOffset>203200</wp:posOffset>
                            </wp:positionH>
                            <wp:positionV relativeFrom="paragraph">
                              <wp:posOffset>-5740400</wp:posOffset>
                            </wp:positionV>
                            <wp:extent cx="5772150" cy="2372360"/>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772150" cy="2372360"/>
                                    </a:xfrm>
                                    <a:prstGeom prst="rect">
                                      <a:avLst/>
                                    </a:prstGeom>
                                    <a:noFill/>
                                    <a:ln>
                                      <a:noFill/>
                                    </a:ln>
                                  </wps:spPr>
                                  <wps:txbx>
                                    <w:txbxContent>
                                      <w:p w:rsidR="00F961F9" w:rsidRDefault="00F961F9" w:rsidP="00F961F9">
                                        <w:pPr>
                                          <w:spacing w:before="600" w:line="249" w:lineRule="auto"/>
                                          <w:textDirection w:val="btLr"/>
                                        </w:pPr>
                                        <w:r>
                                          <w:rPr>
                                            <w:rFonts w:eastAsia="Arial"/>
                                            <w:b/>
                                            <w:color w:val="FFFFFF"/>
                                            <w:sz w:val="72"/>
                                          </w:rPr>
                                          <w:t>Equality and Diversity in Employment Policy</w:t>
                                        </w:r>
                                      </w:p>
                                      <w:p w:rsidR="00F961F9" w:rsidRDefault="00F961F9" w:rsidP="00F961F9">
                                        <w:pPr>
                                          <w:spacing w:before="600" w:line="249" w:lineRule="auto"/>
                                          <w:textDirection w:val="btLr"/>
                                        </w:pPr>
                                        <w:r>
                                          <w:rPr>
                                            <w:rFonts w:eastAsia="Arial"/>
                                            <w:b/>
                                            <w:color w:val="FFFFFF"/>
                                            <w:sz w:val="56"/>
                                          </w:rPr>
                                          <w:t>A model for Schools/Academies</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left:0;text-align:left;margin-left:16pt;margin-top:-452pt;width:454.5pt;height:186.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" filled="f" stroked="f">
                            <v:textbox inset="2.53958mm,1.2694mm,2.53958mm,1.2694mm">
                              <w:txbxContent>
                                <w:p w:rsidR="00F961F9" w:rsidRDefault="00F961F9" w:rsidP="00F961F9">
                                  <w:pPr>
                                    <w:spacing w:before="600" w:line="249" w:lineRule="auto"/>
                                    <w:textDirection w:val="btLr"/>
                                  </w:pPr>
                                  <w:r>
                                    <w:rPr>
                                      <w:rFonts w:eastAsia="Arial"/>
                                      <w:b/>
                                      <w:color w:val="FFFFFF"/>
                                      <w:sz w:val="72"/>
                                    </w:rPr>
                                    <w:t>Equality and Diversity in Employment Policy</w:t>
                                  </w:r>
                                </w:p>
                                <w:p w:rsidR="00F961F9" w:rsidRDefault="00F961F9" w:rsidP="00F961F9">
                                  <w:pPr>
                                    <w:spacing w:before="600" w:line="249" w:lineRule="auto"/>
                                    <w:textDirection w:val="btLr"/>
                                  </w:pPr>
                                  <w:r>
                                    <w:rPr>
                                      <w:rFonts w:eastAsia="Arial"/>
                                      <w:b/>
                                      <w:color w:val="FFFFFF"/>
                                      <w:sz w:val="56"/>
                                    </w:rPr>
                                    <w:t>A model for Schools/Academies</w:t>
                                  </w:r>
                                </w:p>
                              </w:txbxContent>
                            </v:textbox>
                          </v:rect>
                        </w:pict>
                      </mc:Fallback>
                    </mc:AlternateContent>
                  </w:r>
                  <w:r w:rsidRPr="00D32258">
                    <w:rPr>
                      <w:rFonts w:eastAsia="Arial"/>
                      <w:b/>
                      <w:noProof/>
                      <w:color w:val="000000"/>
                      <w:sz w:val="72"/>
                      <w:szCs w:val="72"/>
                      <w:lang w:eastAsia="en-GB"/>
                    </w:rPr>
                    <w:drawing>
                      <wp:inline distT="0" distB="0" distL="0" distR="0">
                        <wp:extent cx="1266825" cy="1562100"/>
                        <wp:effectExtent l="0" t="0" r="0" b="0"/>
                        <wp:docPr id="1" name="image1.jpg" descr="NEW2020ROSAR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NEW2020ROSARY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1562100"/>
                                </a:xfrm>
                                <a:prstGeom prst="rect">
                                  <a:avLst/>
                                </a:prstGeom>
                                <a:noFill/>
                                <a:ln>
                                  <a:noFill/>
                                </a:ln>
                              </pic:spPr>
                            </pic:pic>
                          </a:graphicData>
                        </a:graphic>
                      </wp:inline>
                    </w:drawing>
                  </w:r>
                </w:p>
                <w:p w:rsidR="00F961F9" w:rsidRPr="00D32258" w:rsidRDefault="00F961F9" w:rsidP="00F961F9">
                  <w:pPr>
                    <w:spacing w:line="240" w:lineRule="auto"/>
                    <w:jc w:val="center"/>
                    <w:rPr>
                      <w:rFonts w:eastAsia="Cambria"/>
                      <w:b/>
                      <w:color w:val="000000"/>
                      <w:sz w:val="72"/>
                      <w:szCs w:val="72"/>
                    </w:rPr>
                  </w:pPr>
                  <w:r w:rsidRPr="00D32258">
                    <w:rPr>
                      <w:rFonts w:eastAsia="Cambria"/>
                      <w:b/>
                      <w:color w:val="000000"/>
                      <w:sz w:val="72"/>
                      <w:szCs w:val="72"/>
                    </w:rPr>
                    <w:t>The Rosary Trust</w:t>
                  </w:r>
                </w:p>
                <w:p w:rsidR="00F961F9" w:rsidRPr="00D32258" w:rsidRDefault="00F961F9" w:rsidP="00F961F9">
                  <w:pPr>
                    <w:spacing w:line="240" w:lineRule="auto"/>
                    <w:jc w:val="center"/>
                    <w:rPr>
                      <w:rFonts w:eastAsia="Cambria"/>
                      <w:b/>
                      <w:color w:val="000000"/>
                      <w:sz w:val="72"/>
                      <w:szCs w:val="72"/>
                    </w:rPr>
                  </w:pPr>
                  <w:r w:rsidRPr="00D32258">
                    <w:rPr>
                      <w:rFonts w:eastAsia="Cambria"/>
                      <w:b/>
                      <w:color w:val="000000"/>
                      <w:sz w:val="72"/>
                      <w:szCs w:val="72"/>
                    </w:rPr>
                    <w:t>A Catholic Education Trust</w:t>
                  </w:r>
                </w:p>
                <w:p w:rsidR="00D32258" w:rsidRDefault="00D32258" w:rsidP="00D32258">
                  <w:pPr>
                    <w:pStyle w:val="NoSpacing"/>
                  </w:pPr>
                </w:p>
                <w:p w:rsidR="00F961F9" w:rsidRPr="00D32258" w:rsidRDefault="004C351A" w:rsidP="00D32258">
                  <w:pPr>
                    <w:pStyle w:val="NoSpacing"/>
                    <w:jc w:val="center"/>
                    <w:rPr>
                      <w:b/>
                      <w:sz w:val="48"/>
                      <w:szCs w:val="48"/>
                      <w:u w:val="single"/>
                    </w:rPr>
                  </w:pPr>
                  <w:r w:rsidRPr="00D32258">
                    <w:rPr>
                      <w:b/>
                      <w:sz w:val="48"/>
                      <w:szCs w:val="48"/>
                      <w:u w:val="single"/>
                    </w:rPr>
                    <w:t>Vexatious</w:t>
                  </w:r>
                  <w:r w:rsidR="00F961F9" w:rsidRPr="00D32258">
                    <w:rPr>
                      <w:b/>
                      <w:sz w:val="48"/>
                      <w:szCs w:val="48"/>
                      <w:u w:val="single"/>
                    </w:rPr>
                    <w:t xml:space="preserve"> Communication Policy</w:t>
                  </w:r>
                </w:p>
                <w:p w:rsidR="00F961F9" w:rsidRPr="00D32258" w:rsidRDefault="00F961F9" w:rsidP="00F961F9">
                  <w:pPr>
                    <w:spacing w:line="240" w:lineRule="auto"/>
                    <w:jc w:val="center"/>
                    <w:rPr>
                      <w:rFonts w:eastAsia="Arial"/>
                      <w:b/>
                      <w:color w:val="000000"/>
                      <w:sz w:val="36"/>
                      <w:szCs w:val="36"/>
                      <w:u w:val="single"/>
                    </w:rPr>
                  </w:pPr>
                </w:p>
                <w:p w:rsidR="00F961F9" w:rsidRPr="00D32258" w:rsidRDefault="00F961F9" w:rsidP="00F961F9">
                  <w:pPr>
                    <w:spacing w:line="240" w:lineRule="auto"/>
                    <w:jc w:val="center"/>
                    <w:rPr>
                      <w:rFonts w:eastAsia="Cheltenhm BT"/>
                      <w:color w:val="000000"/>
                      <w:sz w:val="16"/>
                      <w:szCs w:val="16"/>
                    </w:rPr>
                  </w:pPr>
                </w:p>
              </w:tc>
              <w:tc>
                <w:tcPr>
                  <w:tcW w:w="5074" w:type="dxa"/>
                </w:tcPr>
                <w:p w:rsidR="00F961F9" w:rsidRPr="00D32258" w:rsidRDefault="00F961F9" w:rsidP="00F961F9">
                  <w:pPr>
                    <w:spacing w:line="240" w:lineRule="auto"/>
                    <w:jc w:val="center"/>
                    <w:rPr>
                      <w:rFonts w:eastAsia="Cheltenhm BT"/>
                      <w:b/>
                      <w:color w:val="000000"/>
                      <w:sz w:val="32"/>
                      <w:szCs w:val="32"/>
                    </w:rPr>
                  </w:pPr>
                </w:p>
              </w:tc>
              <w:tc>
                <w:tcPr>
                  <w:tcW w:w="264" w:type="dxa"/>
                  <w:tcBorders>
                    <w:left w:val="nil"/>
                  </w:tcBorders>
                </w:tcPr>
                <w:p w:rsidR="00F961F9" w:rsidRPr="00D32258" w:rsidRDefault="00F961F9" w:rsidP="00F961F9">
                  <w:pPr>
                    <w:spacing w:line="240" w:lineRule="auto"/>
                    <w:rPr>
                      <w:rFonts w:eastAsia="Cheltenhm BT"/>
                      <w:color w:val="000000"/>
                      <w:sz w:val="16"/>
                      <w:szCs w:val="16"/>
                    </w:rPr>
                  </w:pPr>
                </w:p>
              </w:tc>
              <w:tc>
                <w:tcPr>
                  <w:tcW w:w="1584" w:type="dxa"/>
                </w:tcPr>
                <w:p w:rsidR="00F961F9" w:rsidRPr="00D32258" w:rsidRDefault="00F961F9" w:rsidP="00F961F9">
                  <w:pPr>
                    <w:spacing w:line="240" w:lineRule="auto"/>
                    <w:ind w:left="33" w:hanging="33"/>
                    <w:jc w:val="right"/>
                    <w:rPr>
                      <w:rFonts w:eastAsia="Cheltenhm BT"/>
                      <w:color w:val="000000"/>
                    </w:rPr>
                  </w:pPr>
                </w:p>
              </w:tc>
            </w:tr>
          </w:tbl>
          <w:p w:rsidR="00F961F9" w:rsidRPr="00D32258" w:rsidRDefault="00F961F9" w:rsidP="00F961F9">
            <w:pPr>
              <w:spacing w:line="240" w:lineRule="auto"/>
              <w:rPr>
                <w:rFonts w:eastAsia="Times New Roman"/>
                <w:color w:val="000000"/>
              </w:rPr>
            </w:pPr>
          </w:p>
        </w:tc>
      </w:tr>
      <w:tr w:rsidR="00F961F9" w:rsidRPr="00D32258" w:rsidTr="00D32258">
        <w:trPr>
          <w:gridBefore w:val="1"/>
          <w:wBefore w:w="885" w:type="dxa"/>
          <w:jc w:val="center"/>
        </w:trPr>
        <w:tc>
          <w:tcPr>
            <w:tcW w:w="10086" w:type="dxa"/>
            <w:gridSpan w:val="6"/>
            <w:shd w:val="clear" w:color="auto" w:fill="auto"/>
          </w:tcPr>
          <w:p w:rsidR="00F961F9" w:rsidRPr="00D32258" w:rsidRDefault="00F961F9" w:rsidP="00F961F9">
            <w:pPr>
              <w:widowControl w:val="0"/>
              <w:pBdr>
                <w:top w:val="nil"/>
                <w:left w:val="nil"/>
                <w:bottom w:val="nil"/>
                <w:right w:val="nil"/>
                <w:between w:val="nil"/>
              </w:pBdr>
              <w:rPr>
                <w:rFonts w:eastAsia="Zona Pro"/>
                <w:smallCaps/>
              </w:rPr>
            </w:pPr>
          </w:p>
        </w:tc>
      </w:tr>
      <w:tr w:rsidR="00F961F9" w:rsidRPr="00D32258" w:rsidTr="00D32258">
        <w:trPr>
          <w:gridBefore w:val="1"/>
          <w:wBefore w:w="885" w:type="dxa"/>
          <w:jc w:val="center"/>
        </w:trPr>
        <w:tc>
          <w:tcPr>
            <w:tcW w:w="10086" w:type="dxa"/>
            <w:gridSpan w:val="6"/>
            <w:shd w:val="clear" w:color="auto" w:fill="auto"/>
          </w:tcPr>
          <w:p w:rsidR="00F961F9" w:rsidRPr="00D32258" w:rsidRDefault="00F961F9" w:rsidP="00F961F9">
            <w:pPr>
              <w:widowControl w:val="0"/>
              <w:pBdr>
                <w:top w:val="nil"/>
                <w:left w:val="nil"/>
                <w:bottom w:val="nil"/>
                <w:right w:val="nil"/>
                <w:between w:val="nil"/>
              </w:pBdr>
              <w:rPr>
                <w:rFonts w:eastAsia="Zona Pro"/>
                <w:smallCaps/>
              </w:rPr>
            </w:pPr>
          </w:p>
        </w:tc>
      </w:tr>
      <w:tr w:rsidR="00F961F9" w:rsidTr="00D322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3"/>
          <w:wBefore w:w="993" w:type="dxa"/>
          <w:wAfter w:w="1332" w:type="dxa"/>
          <w:jc w:val="center"/>
        </w:trPr>
        <w:tc>
          <w:tcPr>
            <w:tcW w:w="8646" w:type="dxa"/>
            <w:gridSpan w:val="2"/>
            <w:shd w:val="clear" w:color="auto" w:fill="00B0D3"/>
          </w:tcPr>
          <w:p w:rsidR="00F961F9" w:rsidRPr="00D32258" w:rsidRDefault="00F961F9" w:rsidP="00F961F9">
            <w:pPr>
              <w:spacing w:after="200" w:line="360" w:lineRule="auto"/>
              <w:ind w:left="1440" w:hanging="720"/>
              <w:jc w:val="center"/>
              <w:rPr>
                <w:b/>
                <w:color w:val="000000"/>
                <w:sz w:val="28"/>
                <w:szCs w:val="28"/>
              </w:rPr>
            </w:pPr>
            <w:r w:rsidRPr="00D32258">
              <w:rPr>
                <w:b/>
                <w:color w:val="FFFFFF" w:themeColor="background1"/>
                <w:sz w:val="28"/>
                <w:szCs w:val="28"/>
              </w:rPr>
              <w:t>Document Detail</w:t>
            </w:r>
          </w:p>
        </w:tc>
      </w:tr>
      <w:tr w:rsidR="00F961F9" w:rsidTr="00D322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3"/>
          <w:wBefore w:w="993" w:type="dxa"/>
          <w:wAfter w:w="1332" w:type="dxa"/>
          <w:trHeight w:val="651"/>
          <w:jc w:val="center"/>
        </w:trPr>
        <w:tc>
          <w:tcPr>
            <w:tcW w:w="3543" w:type="dxa"/>
          </w:tcPr>
          <w:p w:rsidR="00F961F9" w:rsidRPr="00D32258" w:rsidRDefault="00F961F9" w:rsidP="00F961F9">
            <w:pPr>
              <w:spacing w:after="200" w:line="360" w:lineRule="auto"/>
              <w:ind w:right="-257"/>
              <w:rPr>
                <w:b/>
                <w:color w:val="000000"/>
                <w:sz w:val="28"/>
                <w:szCs w:val="28"/>
              </w:rPr>
            </w:pPr>
            <w:r w:rsidRPr="00D32258">
              <w:rPr>
                <w:b/>
                <w:color w:val="000000"/>
                <w:sz w:val="28"/>
                <w:szCs w:val="28"/>
              </w:rPr>
              <w:t>Category:</w:t>
            </w:r>
          </w:p>
        </w:tc>
        <w:tc>
          <w:tcPr>
            <w:tcW w:w="5103" w:type="dxa"/>
          </w:tcPr>
          <w:p w:rsidR="00F961F9" w:rsidRPr="00D32258" w:rsidRDefault="00AD16FA" w:rsidP="00F961F9">
            <w:pPr>
              <w:spacing w:after="200" w:line="360" w:lineRule="auto"/>
              <w:rPr>
                <w:color w:val="000000"/>
                <w:sz w:val="28"/>
                <w:szCs w:val="28"/>
              </w:rPr>
            </w:pPr>
            <w:r w:rsidRPr="00D32258">
              <w:rPr>
                <w:color w:val="000000"/>
                <w:sz w:val="28"/>
                <w:szCs w:val="28"/>
              </w:rPr>
              <w:t>Complaints</w:t>
            </w:r>
          </w:p>
        </w:tc>
      </w:tr>
      <w:tr w:rsidR="00F961F9" w:rsidTr="00D322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3"/>
          <w:wBefore w:w="993" w:type="dxa"/>
          <w:wAfter w:w="1332" w:type="dxa"/>
          <w:jc w:val="center"/>
        </w:trPr>
        <w:tc>
          <w:tcPr>
            <w:tcW w:w="3543" w:type="dxa"/>
          </w:tcPr>
          <w:p w:rsidR="00F961F9" w:rsidRPr="00D32258" w:rsidRDefault="00F961F9" w:rsidP="00F961F9">
            <w:pPr>
              <w:spacing w:after="200" w:line="360" w:lineRule="auto"/>
              <w:rPr>
                <w:b/>
                <w:color w:val="000000"/>
                <w:sz w:val="28"/>
                <w:szCs w:val="28"/>
              </w:rPr>
            </w:pPr>
            <w:r w:rsidRPr="00D32258">
              <w:rPr>
                <w:b/>
                <w:color w:val="000000"/>
                <w:sz w:val="28"/>
                <w:szCs w:val="28"/>
              </w:rPr>
              <w:t>Authorised By:</w:t>
            </w:r>
          </w:p>
        </w:tc>
        <w:tc>
          <w:tcPr>
            <w:tcW w:w="5103" w:type="dxa"/>
          </w:tcPr>
          <w:p w:rsidR="00F961F9" w:rsidRPr="00D32258" w:rsidRDefault="00D32258" w:rsidP="00F961F9">
            <w:pPr>
              <w:spacing w:after="200" w:line="360" w:lineRule="auto"/>
              <w:rPr>
                <w:color w:val="000000"/>
                <w:sz w:val="28"/>
                <w:szCs w:val="28"/>
              </w:rPr>
            </w:pPr>
            <w:r>
              <w:rPr>
                <w:color w:val="000000"/>
                <w:sz w:val="28"/>
                <w:szCs w:val="28"/>
              </w:rPr>
              <w:t>Strategic Board</w:t>
            </w:r>
          </w:p>
        </w:tc>
      </w:tr>
      <w:tr w:rsidR="00F961F9" w:rsidTr="00D322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3"/>
          <w:wBefore w:w="993" w:type="dxa"/>
          <w:wAfter w:w="1332" w:type="dxa"/>
          <w:jc w:val="center"/>
        </w:trPr>
        <w:tc>
          <w:tcPr>
            <w:tcW w:w="3543" w:type="dxa"/>
          </w:tcPr>
          <w:p w:rsidR="00F961F9" w:rsidRPr="00D32258" w:rsidRDefault="00F961F9" w:rsidP="00F961F9">
            <w:pPr>
              <w:spacing w:after="200" w:line="360" w:lineRule="auto"/>
              <w:rPr>
                <w:b/>
                <w:color w:val="000000"/>
                <w:sz w:val="28"/>
                <w:szCs w:val="28"/>
              </w:rPr>
            </w:pPr>
            <w:r w:rsidRPr="00D32258">
              <w:rPr>
                <w:b/>
                <w:color w:val="000000"/>
                <w:sz w:val="28"/>
                <w:szCs w:val="28"/>
              </w:rPr>
              <w:t>Status:</w:t>
            </w:r>
          </w:p>
        </w:tc>
        <w:tc>
          <w:tcPr>
            <w:tcW w:w="5103" w:type="dxa"/>
          </w:tcPr>
          <w:p w:rsidR="00F961F9" w:rsidRPr="00D32258" w:rsidRDefault="00C07BBA" w:rsidP="00F961F9">
            <w:pPr>
              <w:spacing w:after="200" w:line="360" w:lineRule="auto"/>
              <w:ind w:left="-2" w:hanging="2"/>
              <w:rPr>
                <w:color w:val="000000"/>
                <w:sz w:val="28"/>
                <w:szCs w:val="28"/>
              </w:rPr>
            </w:pPr>
            <w:r>
              <w:rPr>
                <w:color w:val="000000"/>
                <w:sz w:val="28"/>
                <w:szCs w:val="28"/>
              </w:rPr>
              <w:t>Approval pending</w:t>
            </w:r>
          </w:p>
        </w:tc>
      </w:tr>
      <w:tr w:rsidR="00F961F9" w:rsidTr="00D322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3"/>
          <w:wBefore w:w="993" w:type="dxa"/>
          <w:wAfter w:w="1332" w:type="dxa"/>
          <w:jc w:val="center"/>
        </w:trPr>
        <w:tc>
          <w:tcPr>
            <w:tcW w:w="3543" w:type="dxa"/>
          </w:tcPr>
          <w:p w:rsidR="00F961F9" w:rsidRPr="00D32258" w:rsidRDefault="00F961F9" w:rsidP="00F961F9">
            <w:pPr>
              <w:spacing w:after="200" w:line="360" w:lineRule="auto"/>
              <w:rPr>
                <w:b/>
                <w:color w:val="000000"/>
                <w:sz w:val="28"/>
                <w:szCs w:val="28"/>
              </w:rPr>
            </w:pPr>
            <w:r w:rsidRPr="00D32258">
              <w:rPr>
                <w:b/>
                <w:color w:val="000000"/>
                <w:sz w:val="28"/>
                <w:szCs w:val="28"/>
              </w:rPr>
              <w:t>Chair of Trust Signature</w:t>
            </w:r>
            <w:r w:rsidR="00C07BBA">
              <w:rPr>
                <w:b/>
                <w:color w:val="000000"/>
                <w:sz w:val="28"/>
                <w:szCs w:val="28"/>
              </w:rPr>
              <w:t>:</w:t>
            </w:r>
          </w:p>
        </w:tc>
        <w:tc>
          <w:tcPr>
            <w:tcW w:w="5103" w:type="dxa"/>
          </w:tcPr>
          <w:p w:rsidR="00F961F9" w:rsidRPr="00D32258" w:rsidRDefault="00D32258" w:rsidP="00F961F9">
            <w:pPr>
              <w:spacing w:after="200" w:line="360" w:lineRule="auto"/>
              <w:rPr>
                <w:color w:val="000000"/>
                <w:sz w:val="28"/>
                <w:szCs w:val="28"/>
              </w:rPr>
            </w:pPr>
            <w:r>
              <w:rPr>
                <w:color w:val="000000"/>
                <w:sz w:val="28"/>
                <w:szCs w:val="28"/>
              </w:rPr>
              <w:t xml:space="preserve">Simon </w:t>
            </w:r>
            <w:proofErr w:type="spellStart"/>
            <w:r>
              <w:rPr>
                <w:color w:val="000000"/>
                <w:sz w:val="28"/>
                <w:szCs w:val="28"/>
              </w:rPr>
              <w:t>Fenning</w:t>
            </w:r>
            <w:proofErr w:type="spellEnd"/>
          </w:p>
        </w:tc>
      </w:tr>
      <w:tr w:rsidR="00F961F9" w:rsidTr="00D322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3"/>
          <w:wBefore w:w="993" w:type="dxa"/>
          <w:wAfter w:w="1332" w:type="dxa"/>
          <w:jc w:val="center"/>
        </w:trPr>
        <w:tc>
          <w:tcPr>
            <w:tcW w:w="3543" w:type="dxa"/>
          </w:tcPr>
          <w:p w:rsidR="00F961F9" w:rsidRPr="00D32258" w:rsidRDefault="00F961F9" w:rsidP="00F961F9">
            <w:pPr>
              <w:spacing w:after="200" w:line="360" w:lineRule="auto"/>
              <w:rPr>
                <w:b/>
                <w:color w:val="000000"/>
                <w:sz w:val="28"/>
                <w:szCs w:val="28"/>
              </w:rPr>
            </w:pPr>
            <w:r w:rsidRPr="00D32258">
              <w:rPr>
                <w:b/>
                <w:color w:val="000000"/>
                <w:sz w:val="28"/>
                <w:szCs w:val="28"/>
              </w:rPr>
              <w:t>Date Approved:</w:t>
            </w:r>
          </w:p>
        </w:tc>
        <w:tc>
          <w:tcPr>
            <w:tcW w:w="5103" w:type="dxa"/>
          </w:tcPr>
          <w:p w:rsidR="00F961F9" w:rsidRPr="00D32258" w:rsidRDefault="00A0161B" w:rsidP="00F961F9">
            <w:pPr>
              <w:spacing w:after="200" w:line="360" w:lineRule="auto"/>
              <w:rPr>
                <w:color w:val="000000"/>
                <w:sz w:val="28"/>
                <w:szCs w:val="28"/>
              </w:rPr>
            </w:pPr>
            <w:r>
              <w:rPr>
                <w:color w:val="000000"/>
                <w:sz w:val="28"/>
                <w:szCs w:val="28"/>
              </w:rPr>
              <w:t>4</w:t>
            </w:r>
            <w:r w:rsidRPr="00A0161B">
              <w:rPr>
                <w:color w:val="000000"/>
                <w:sz w:val="28"/>
                <w:szCs w:val="28"/>
                <w:vertAlign w:val="superscript"/>
              </w:rPr>
              <w:t>th</w:t>
            </w:r>
            <w:r>
              <w:rPr>
                <w:color w:val="000000"/>
                <w:sz w:val="28"/>
                <w:szCs w:val="28"/>
              </w:rPr>
              <w:t xml:space="preserve"> February 2026</w:t>
            </w:r>
          </w:p>
        </w:tc>
      </w:tr>
      <w:tr w:rsidR="00F961F9" w:rsidTr="00D322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3"/>
          <w:wBefore w:w="993" w:type="dxa"/>
          <w:wAfter w:w="1332" w:type="dxa"/>
          <w:jc w:val="center"/>
        </w:trPr>
        <w:tc>
          <w:tcPr>
            <w:tcW w:w="3543" w:type="dxa"/>
          </w:tcPr>
          <w:p w:rsidR="00F961F9" w:rsidRPr="00D32258" w:rsidRDefault="00F961F9" w:rsidP="00F961F9">
            <w:pPr>
              <w:spacing w:after="200" w:line="360" w:lineRule="auto"/>
              <w:rPr>
                <w:b/>
                <w:color w:val="000000"/>
                <w:sz w:val="28"/>
                <w:szCs w:val="28"/>
              </w:rPr>
            </w:pPr>
            <w:r w:rsidRPr="00D32258">
              <w:rPr>
                <w:b/>
                <w:color w:val="000000"/>
                <w:sz w:val="28"/>
                <w:szCs w:val="28"/>
              </w:rPr>
              <w:t>Issue Date:</w:t>
            </w:r>
          </w:p>
        </w:tc>
        <w:tc>
          <w:tcPr>
            <w:tcW w:w="5103" w:type="dxa"/>
          </w:tcPr>
          <w:p w:rsidR="00F961F9" w:rsidRPr="00D32258" w:rsidRDefault="00D32258" w:rsidP="00F961F9">
            <w:pPr>
              <w:spacing w:after="200" w:line="360" w:lineRule="auto"/>
              <w:rPr>
                <w:color w:val="000000"/>
                <w:sz w:val="28"/>
                <w:szCs w:val="28"/>
              </w:rPr>
            </w:pPr>
            <w:r w:rsidRPr="00D32258">
              <w:rPr>
                <w:color w:val="000000"/>
                <w:sz w:val="28"/>
                <w:szCs w:val="28"/>
              </w:rPr>
              <w:t>February 2025</w:t>
            </w:r>
          </w:p>
        </w:tc>
      </w:tr>
      <w:tr w:rsidR="00A0161B" w:rsidTr="00D322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3"/>
          <w:wBefore w:w="993" w:type="dxa"/>
          <w:wAfter w:w="1332" w:type="dxa"/>
          <w:jc w:val="center"/>
        </w:trPr>
        <w:tc>
          <w:tcPr>
            <w:tcW w:w="3543" w:type="dxa"/>
          </w:tcPr>
          <w:p w:rsidR="00A0161B" w:rsidRPr="00D32258" w:rsidRDefault="00A0161B" w:rsidP="00F961F9">
            <w:pPr>
              <w:spacing w:after="200" w:line="360" w:lineRule="auto"/>
              <w:rPr>
                <w:b/>
                <w:color w:val="000000"/>
                <w:sz w:val="28"/>
                <w:szCs w:val="28"/>
              </w:rPr>
            </w:pPr>
            <w:r>
              <w:rPr>
                <w:b/>
                <w:color w:val="000000"/>
                <w:sz w:val="28"/>
                <w:szCs w:val="28"/>
              </w:rPr>
              <w:t>Next Review Date:</w:t>
            </w:r>
          </w:p>
        </w:tc>
        <w:tc>
          <w:tcPr>
            <w:tcW w:w="5103" w:type="dxa"/>
          </w:tcPr>
          <w:p w:rsidR="00A0161B" w:rsidRPr="00D32258" w:rsidRDefault="00A0161B" w:rsidP="00F961F9">
            <w:pPr>
              <w:spacing w:after="200" w:line="360" w:lineRule="auto"/>
              <w:rPr>
                <w:color w:val="000000"/>
                <w:sz w:val="28"/>
                <w:szCs w:val="28"/>
              </w:rPr>
            </w:pPr>
            <w:r>
              <w:rPr>
                <w:color w:val="000000"/>
                <w:sz w:val="28"/>
                <w:szCs w:val="28"/>
              </w:rPr>
              <w:t>February 2027</w:t>
            </w:r>
          </w:p>
        </w:tc>
      </w:tr>
      <w:tr w:rsidR="00E16B8B" w:rsidRPr="00C07BBA" w:rsidTr="00D32258">
        <w:tblPrEx>
          <w:jc w:val="left"/>
          <w:tblLook w:val="0000" w:firstRow="0" w:lastRow="0" w:firstColumn="0" w:lastColumn="0" w:noHBand="0" w:noVBand="0"/>
        </w:tblPrEx>
        <w:trPr>
          <w:gridAfter w:val="1"/>
          <w:wAfter w:w="197" w:type="dxa"/>
        </w:trPr>
        <w:tc>
          <w:tcPr>
            <w:tcW w:w="10491" w:type="dxa"/>
            <w:gridSpan w:val="5"/>
          </w:tcPr>
          <w:p w:rsidR="00CB6ACB" w:rsidRDefault="00CB6ACB" w:rsidP="00CB6ACB">
            <w:pPr>
              <w:spacing w:after="200"/>
              <w:jc w:val="both"/>
              <w:rPr>
                <w:rFonts w:ascii="Calibri" w:hAnsi="Calibri"/>
              </w:rPr>
            </w:pPr>
            <w:r w:rsidRPr="008B62BE">
              <w:rPr>
                <w:rFonts w:ascii="Calibri" w:hAnsi="Calibri"/>
              </w:rPr>
              <w:lastRenderedPageBreak/>
              <w:t xml:space="preserve">   </w:t>
            </w:r>
          </w:p>
          <w:p w:rsidR="00CB6ACB" w:rsidRPr="00026042" w:rsidRDefault="00CB6ACB" w:rsidP="00026042">
            <w:pPr>
              <w:spacing w:after="200"/>
              <w:jc w:val="center"/>
              <w:rPr>
                <w:b/>
                <w:sz w:val="32"/>
                <w:szCs w:val="32"/>
              </w:rPr>
            </w:pPr>
            <w:r w:rsidRPr="00026042">
              <w:rPr>
                <w:b/>
                <w:sz w:val="32"/>
                <w:szCs w:val="32"/>
              </w:rPr>
              <w:t>Contents</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5404"/>
              <w:gridCol w:w="1207"/>
            </w:tblGrid>
            <w:tr w:rsidR="00CB6ACB" w:rsidRPr="008B62BE" w:rsidTr="004C0C5D">
              <w:trPr>
                <w:trHeight w:val="941"/>
              </w:trPr>
              <w:tc>
                <w:tcPr>
                  <w:tcW w:w="1559" w:type="dxa"/>
                  <w:tcBorders>
                    <w:top w:val="single" w:sz="4" w:space="0" w:color="auto"/>
                    <w:left w:val="single" w:sz="4" w:space="0" w:color="auto"/>
                    <w:bottom w:val="single" w:sz="4" w:space="0" w:color="auto"/>
                    <w:right w:val="single" w:sz="4" w:space="0" w:color="auto"/>
                  </w:tcBorders>
                  <w:shd w:val="clear" w:color="auto" w:fill="00B0F0"/>
                  <w:hideMark/>
                </w:tcPr>
                <w:p w:rsidR="00026042" w:rsidRDefault="00026042" w:rsidP="00CB6ACB">
                  <w:pPr>
                    <w:spacing w:after="200"/>
                    <w:jc w:val="center"/>
                    <w:rPr>
                      <w:b/>
                    </w:rPr>
                  </w:pPr>
                </w:p>
                <w:p w:rsidR="00CB6ACB" w:rsidRPr="008B62BE" w:rsidRDefault="00CB6ACB" w:rsidP="00CB6ACB">
                  <w:pPr>
                    <w:spacing w:after="200"/>
                    <w:jc w:val="center"/>
                    <w:rPr>
                      <w:b/>
                    </w:rPr>
                  </w:pPr>
                  <w:r w:rsidRPr="008B62BE">
                    <w:rPr>
                      <w:b/>
                    </w:rPr>
                    <w:t>Section Number</w:t>
                  </w:r>
                </w:p>
              </w:tc>
              <w:tc>
                <w:tcPr>
                  <w:tcW w:w="5404" w:type="dxa"/>
                  <w:tcBorders>
                    <w:top w:val="single" w:sz="4" w:space="0" w:color="auto"/>
                    <w:left w:val="single" w:sz="4" w:space="0" w:color="auto"/>
                    <w:bottom w:val="single" w:sz="4" w:space="0" w:color="auto"/>
                    <w:right w:val="single" w:sz="4" w:space="0" w:color="auto"/>
                  </w:tcBorders>
                  <w:shd w:val="clear" w:color="auto" w:fill="00B0F0"/>
                  <w:hideMark/>
                </w:tcPr>
                <w:p w:rsidR="00026042" w:rsidRDefault="00026042" w:rsidP="00CB6ACB">
                  <w:pPr>
                    <w:spacing w:after="200"/>
                    <w:jc w:val="center"/>
                    <w:rPr>
                      <w:b/>
                    </w:rPr>
                  </w:pPr>
                </w:p>
                <w:p w:rsidR="00CB6ACB" w:rsidRPr="008B62BE" w:rsidRDefault="00CB6ACB" w:rsidP="00CB6ACB">
                  <w:pPr>
                    <w:spacing w:after="200"/>
                    <w:jc w:val="center"/>
                    <w:rPr>
                      <w:b/>
                    </w:rPr>
                  </w:pPr>
                  <w:r w:rsidRPr="008B62BE">
                    <w:rPr>
                      <w:b/>
                    </w:rPr>
                    <w:t>Section Title</w:t>
                  </w:r>
                </w:p>
              </w:tc>
              <w:tc>
                <w:tcPr>
                  <w:tcW w:w="1207" w:type="dxa"/>
                  <w:tcBorders>
                    <w:top w:val="single" w:sz="4" w:space="0" w:color="auto"/>
                    <w:left w:val="single" w:sz="4" w:space="0" w:color="auto"/>
                    <w:bottom w:val="single" w:sz="4" w:space="0" w:color="auto"/>
                    <w:right w:val="single" w:sz="4" w:space="0" w:color="auto"/>
                  </w:tcBorders>
                  <w:shd w:val="clear" w:color="auto" w:fill="00B0F0"/>
                </w:tcPr>
                <w:p w:rsidR="00026042" w:rsidRDefault="00026042" w:rsidP="00CB6ACB">
                  <w:pPr>
                    <w:spacing w:after="200"/>
                    <w:jc w:val="center"/>
                    <w:rPr>
                      <w:b/>
                    </w:rPr>
                  </w:pPr>
                </w:p>
                <w:p w:rsidR="00CB6ACB" w:rsidRPr="008B62BE" w:rsidRDefault="00CB6ACB" w:rsidP="00CB6ACB">
                  <w:pPr>
                    <w:spacing w:after="200"/>
                    <w:jc w:val="center"/>
                    <w:rPr>
                      <w:i/>
                    </w:rPr>
                  </w:pPr>
                  <w:r w:rsidRPr="008B62BE">
                    <w:rPr>
                      <w:b/>
                    </w:rPr>
                    <w:t>Page No.</w:t>
                  </w:r>
                </w:p>
              </w:tc>
            </w:tr>
            <w:tr w:rsidR="00CB6ACB" w:rsidRPr="008B62BE" w:rsidTr="004C0C5D">
              <w:tc>
                <w:tcPr>
                  <w:tcW w:w="1559"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rPr>
                      <w:b/>
                    </w:rPr>
                  </w:pPr>
                </w:p>
                <w:p w:rsidR="00CB6ACB" w:rsidRDefault="00CB6ACB" w:rsidP="00CB6ACB">
                  <w:pPr>
                    <w:jc w:val="center"/>
                    <w:rPr>
                      <w:b/>
                    </w:rPr>
                  </w:pPr>
                  <w:r w:rsidRPr="008B62BE">
                    <w:rPr>
                      <w:b/>
                    </w:rPr>
                    <w:t>1</w:t>
                  </w:r>
                </w:p>
                <w:p w:rsidR="00CB6ACB" w:rsidRPr="008B62BE" w:rsidRDefault="00CB6ACB" w:rsidP="00CB6ACB">
                  <w:pPr>
                    <w:jc w:val="center"/>
                    <w:rPr>
                      <w:b/>
                    </w:rPr>
                  </w:pPr>
                </w:p>
              </w:tc>
              <w:tc>
                <w:tcPr>
                  <w:tcW w:w="5404" w:type="dxa"/>
                  <w:tcBorders>
                    <w:top w:val="single" w:sz="4" w:space="0" w:color="auto"/>
                    <w:left w:val="single" w:sz="4" w:space="0" w:color="auto"/>
                    <w:bottom w:val="single" w:sz="4" w:space="0" w:color="auto"/>
                    <w:right w:val="single" w:sz="4" w:space="0" w:color="auto"/>
                  </w:tcBorders>
                </w:tcPr>
                <w:p w:rsidR="00CB6ACB" w:rsidRDefault="00CB6ACB" w:rsidP="00CB6ACB">
                  <w:pPr>
                    <w:jc w:val="both"/>
                  </w:pPr>
                </w:p>
                <w:p w:rsidR="00CB6ACB" w:rsidRPr="008B62BE" w:rsidRDefault="00CB6ACB" w:rsidP="00CB6ACB">
                  <w:pPr>
                    <w:jc w:val="both"/>
                  </w:pPr>
                  <w:r>
                    <w:t>Introduction</w:t>
                  </w:r>
                </w:p>
              </w:tc>
              <w:tc>
                <w:tcPr>
                  <w:tcW w:w="1207"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pPr>
                </w:p>
                <w:p w:rsidR="00CB6ACB" w:rsidRPr="008B62BE" w:rsidRDefault="00CB6ACB" w:rsidP="00CB6ACB">
                  <w:pPr>
                    <w:jc w:val="center"/>
                  </w:pPr>
                  <w:r w:rsidRPr="008B62BE">
                    <w:t>3</w:t>
                  </w:r>
                </w:p>
              </w:tc>
            </w:tr>
            <w:tr w:rsidR="00CB6ACB" w:rsidRPr="008B62BE" w:rsidTr="004C0C5D">
              <w:tc>
                <w:tcPr>
                  <w:tcW w:w="1559"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rPr>
                      <w:b/>
                    </w:rPr>
                  </w:pPr>
                </w:p>
                <w:p w:rsidR="00CB6ACB" w:rsidRDefault="00CB6ACB" w:rsidP="00CB6ACB">
                  <w:pPr>
                    <w:jc w:val="center"/>
                    <w:rPr>
                      <w:b/>
                    </w:rPr>
                  </w:pPr>
                  <w:r w:rsidRPr="008B62BE">
                    <w:rPr>
                      <w:b/>
                    </w:rPr>
                    <w:t>2</w:t>
                  </w:r>
                </w:p>
                <w:p w:rsidR="00CB6ACB" w:rsidRPr="008B62BE" w:rsidRDefault="00CB6ACB" w:rsidP="00CB6ACB">
                  <w:pPr>
                    <w:jc w:val="center"/>
                    <w:rPr>
                      <w:b/>
                    </w:rPr>
                  </w:pPr>
                </w:p>
              </w:tc>
              <w:tc>
                <w:tcPr>
                  <w:tcW w:w="5404" w:type="dxa"/>
                  <w:tcBorders>
                    <w:top w:val="single" w:sz="4" w:space="0" w:color="auto"/>
                    <w:left w:val="single" w:sz="4" w:space="0" w:color="auto"/>
                    <w:bottom w:val="single" w:sz="4" w:space="0" w:color="auto"/>
                    <w:right w:val="single" w:sz="4" w:space="0" w:color="auto"/>
                  </w:tcBorders>
                </w:tcPr>
                <w:p w:rsidR="00CB6ACB" w:rsidRDefault="00CB6ACB" w:rsidP="00CB6ACB">
                  <w:pPr>
                    <w:jc w:val="both"/>
                  </w:pPr>
                </w:p>
                <w:p w:rsidR="00CB6ACB" w:rsidRPr="008B62BE" w:rsidRDefault="00CB6ACB" w:rsidP="00CB6ACB">
                  <w:pPr>
                    <w:jc w:val="both"/>
                  </w:pPr>
                  <w:r>
                    <w:t>Vexatious, Persistent or Abusive Communication</w:t>
                  </w:r>
                </w:p>
              </w:tc>
              <w:tc>
                <w:tcPr>
                  <w:tcW w:w="1207"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pPr>
                </w:p>
                <w:p w:rsidR="00CB6ACB" w:rsidRPr="008B62BE" w:rsidRDefault="00CB6ACB" w:rsidP="00CB6ACB">
                  <w:pPr>
                    <w:jc w:val="center"/>
                  </w:pPr>
                  <w:r w:rsidRPr="008B62BE">
                    <w:t>3</w:t>
                  </w:r>
                </w:p>
              </w:tc>
            </w:tr>
            <w:tr w:rsidR="00CB6ACB" w:rsidRPr="008B62BE" w:rsidTr="004C0C5D">
              <w:tc>
                <w:tcPr>
                  <w:tcW w:w="1559"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rPr>
                      <w:b/>
                    </w:rPr>
                  </w:pPr>
                </w:p>
                <w:p w:rsidR="00CB6ACB" w:rsidRDefault="00CB6ACB" w:rsidP="00CB6ACB">
                  <w:pPr>
                    <w:jc w:val="center"/>
                    <w:rPr>
                      <w:b/>
                    </w:rPr>
                  </w:pPr>
                  <w:r w:rsidRPr="008B62BE">
                    <w:rPr>
                      <w:b/>
                    </w:rPr>
                    <w:t>3</w:t>
                  </w:r>
                </w:p>
                <w:p w:rsidR="00CB6ACB" w:rsidRPr="008B62BE" w:rsidRDefault="00CB6ACB" w:rsidP="00CB6ACB">
                  <w:pPr>
                    <w:jc w:val="center"/>
                    <w:rPr>
                      <w:b/>
                    </w:rPr>
                  </w:pPr>
                </w:p>
              </w:tc>
              <w:tc>
                <w:tcPr>
                  <w:tcW w:w="5404" w:type="dxa"/>
                  <w:tcBorders>
                    <w:top w:val="single" w:sz="4" w:space="0" w:color="auto"/>
                    <w:left w:val="single" w:sz="4" w:space="0" w:color="auto"/>
                    <w:bottom w:val="single" w:sz="4" w:space="0" w:color="auto"/>
                    <w:right w:val="single" w:sz="4" w:space="0" w:color="auto"/>
                  </w:tcBorders>
                </w:tcPr>
                <w:p w:rsidR="00CB6ACB" w:rsidRDefault="00CB6ACB" w:rsidP="00CB6ACB">
                  <w:pPr>
                    <w:jc w:val="both"/>
                  </w:pPr>
                </w:p>
                <w:p w:rsidR="00CB6ACB" w:rsidRPr="008B62BE" w:rsidRDefault="00CB6ACB" w:rsidP="00CB6ACB">
                  <w:pPr>
                    <w:jc w:val="both"/>
                  </w:pPr>
                  <w:r>
                    <w:t>Imposing Restrictions</w:t>
                  </w:r>
                </w:p>
              </w:tc>
              <w:tc>
                <w:tcPr>
                  <w:tcW w:w="1207"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pPr>
                </w:p>
                <w:p w:rsidR="00CB6ACB" w:rsidRPr="008B62BE" w:rsidRDefault="00CB6ACB" w:rsidP="00CB6ACB">
                  <w:pPr>
                    <w:jc w:val="center"/>
                  </w:pPr>
                  <w:r>
                    <w:t>4</w:t>
                  </w:r>
                </w:p>
              </w:tc>
            </w:tr>
            <w:tr w:rsidR="00CB6ACB" w:rsidRPr="008B62BE" w:rsidTr="004C0C5D">
              <w:tc>
                <w:tcPr>
                  <w:tcW w:w="1559"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rPr>
                      <w:b/>
                    </w:rPr>
                  </w:pPr>
                </w:p>
                <w:p w:rsidR="00CB6ACB" w:rsidRDefault="00CB6ACB" w:rsidP="00CB6ACB">
                  <w:pPr>
                    <w:jc w:val="center"/>
                    <w:rPr>
                      <w:b/>
                    </w:rPr>
                  </w:pPr>
                  <w:r w:rsidRPr="008B62BE">
                    <w:rPr>
                      <w:b/>
                    </w:rPr>
                    <w:t>4</w:t>
                  </w:r>
                </w:p>
                <w:p w:rsidR="00CB6ACB" w:rsidRPr="008B62BE" w:rsidRDefault="00CB6ACB" w:rsidP="00CB6ACB">
                  <w:pPr>
                    <w:jc w:val="center"/>
                    <w:rPr>
                      <w:b/>
                    </w:rPr>
                  </w:pPr>
                </w:p>
              </w:tc>
              <w:tc>
                <w:tcPr>
                  <w:tcW w:w="5404" w:type="dxa"/>
                  <w:tcBorders>
                    <w:top w:val="single" w:sz="4" w:space="0" w:color="auto"/>
                    <w:left w:val="single" w:sz="4" w:space="0" w:color="auto"/>
                    <w:bottom w:val="single" w:sz="4" w:space="0" w:color="auto"/>
                    <w:right w:val="single" w:sz="4" w:space="0" w:color="auto"/>
                  </w:tcBorders>
                </w:tcPr>
                <w:p w:rsidR="00CB6ACB" w:rsidRDefault="00CB6ACB" w:rsidP="00CB6ACB">
                  <w:pPr>
                    <w:jc w:val="both"/>
                  </w:pPr>
                </w:p>
                <w:p w:rsidR="00CB6ACB" w:rsidRPr="008B62BE" w:rsidRDefault="00CB6ACB" w:rsidP="00CB6ACB">
                  <w:pPr>
                    <w:jc w:val="both"/>
                  </w:pPr>
                  <w:r>
                    <w:t>Review</w:t>
                  </w:r>
                </w:p>
              </w:tc>
              <w:tc>
                <w:tcPr>
                  <w:tcW w:w="1207"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pPr>
                </w:p>
                <w:p w:rsidR="00CB6ACB" w:rsidRPr="008B62BE" w:rsidRDefault="00CB6ACB" w:rsidP="00CB6ACB">
                  <w:pPr>
                    <w:jc w:val="center"/>
                  </w:pPr>
                  <w:r>
                    <w:t>5</w:t>
                  </w:r>
                </w:p>
              </w:tc>
            </w:tr>
            <w:tr w:rsidR="00CB6ACB" w:rsidRPr="008B62BE" w:rsidTr="004C0C5D">
              <w:tc>
                <w:tcPr>
                  <w:tcW w:w="1559"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rPr>
                      <w:b/>
                    </w:rPr>
                  </w:pPr>
                </w:p>
                <w:p w:rsidR="00CB6ACB" w:rsidRDefault="00CB6ACB" w:rsidP="00CB6ACB">
                  <w:pPr>
                    <w:jc w:val="center"/>
                    <w:rPr>
                      <w:b/>
                    </w:rPr>
                  </w:pPr>
                  <w:r w:rsidRPr="008B62BE">
                    <w:rPr>
                      <w:b/>
                    </w:rPr>
                    <w:t>5</w:t>
                  </w:r>
                </w:p>
                <w:p w:rsidR="00CB6ACB" w:rsidRPr="008B62BE" w:rsidRDefault="00CB6ACB" w:rsidP="00CB6ACB">
                  <w:pPr>
                    <w:jc w:val="center"/>
                    <w:rPr>
                      <w:b/>
                    </w:rPr>
                  </w:pPr>
                </w:p>
              </w:tc>
              <w:tc>
                <w:tcPr>
                  <w:tcW w:w="5404" w:type="dxa"/>
                  <w:tcBorders>
                    <w:top w:val="single" w:sz="4" w:space="0" w:color="auto"/>
                    <w:left w:val="single" w:sz="4" w:space="0" w:color="auto"/>
                    <w:bottom w:val="single" w:sz="4" w:space="0" w:color="auto"/>
                    <w:right w:val="single" w:sz="4" w:space="0" w:color="auto"/>
                  </w:tcBorders>
                </w:tcPr>
                <w:p w:rsidR="00CB6ACB" w:rsidRDefault="00CB6ACB" w:rsidP="00CB6ACB">
                  <w:pPr>
                    <w:jc w:val="both"/>
                  </w:pPr>
                </w:p>
                <w:p w:rsidR="00CB6ACB" w:rsidRPr="008B62BE" w:rsidRDefault="00CB6ACB" w:rsidP="00CB6ACB">
                  <w:pPr>
                    <w:jc w:val="both"/>
                  </w:pPr>
                  <w:r>
                    <w:t>Record Keeping</w:t>
                  </w:r>
                </w:p>
              </w:tc>
              <w:tc>
                <w:tcPr>
                  <w:tcW w:w="1207"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pPr>
                </w:p>
                <w:p w:rsidR="00CB6ACB" w:rsidRPr="008B62BE" w:rsidRDefault="00CB6ACB" w:rsidP="00CB6ACB">
                  <w:pPr>
                    <w:jc w:val="center"/>
                  </w:pPr>
                  <w:r>
                    <w:t>5</w:t>
                  </w:r>
                </w:p>
              </w:tc>
            </w:tr>
            <w:tr w:rsidR="00CB6ACB" w:rsidRPr="008B62BE" w:rsidTr="004C0C5D">
              <w:tc>
                <w:tcPr>
                  <w:tcW w:w="1559"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rPr>
                      <w:b/>
                    </w:rPr>
                  </w:pPr>
                </w:p>
                <w:p w:rsidR="00CB6ACB" w:rsidRDefault="00CB6ACB" w:rsidP="00CB6ACB">
                  <w:pPr>
                    <w:jc w:val="center"/>
                    <w:rPr>
                      <w:b/>
                    </w:rPr>
                  </w:pPr>
                  <w:r>
                    <w:rPr>
                      <w:b/>
                    </w:rPr>
                    <w:t>Appendix 1</w:t>
                  </w:r>
                </w:p>
                <w:p w:rsidR="00CB6ACB" w:rsidRDefault="00CB6ACB" w:rsidP="00CB6ACB">
                  <w:pPr>
                    <w:jc w:val="center"/>
                    <w:rPr>
                      <w:b/>
                    </w:rPr>
                  </w:pPr>
                </w:p>
              </w:tc>
              <w:tc>
                <w:tcPr>
                  <w:tcW w:w="5404" w:type="dxa"/>
                  <w:tcBorders>
                    <w:top w:val="single" w:sz="4" w:space="0" w:color="auto"/>
                    <w:left w:val="single" w:sz="4" w:space="0" w:color="auto"/>
                    <w:bottom w:val="single" w:sz="4" w:space="0" w:color="auto"/>
                    <w:right w:val="single" w:sz="4" w:space="0" w:color="auto"/>
                  </w:tcBorders>
                </w:tcPr>
                <w:p w:rsidR="00CB6ACB" w:rsidRDefault="00CB6ACB" w:rsidP="00CB6ACB">
                  <w:pPr>
                    <w:jc w:val="both"/>
                  </w:pPr>
                </w:p>
                <w:p w:rsidR="00CB6ACB" w:rsidRPr="008B62BE" w:rsidRDefault="00CB6ACB" w:rsidP="00CB6ACB">
                  <w:pPr>
                    <w:jc w:val="both"/>
                  </w:pPr>
                  <w:r>
                    <w:t>Warning Letter</w:t>
                  </w:r>
                </w:p>
              </w:tc>
              <w:tc>
                <w:tcPr>
                  <w:tcW w:w="1207"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pPr>
                </w:p>
                <w:p w:rsidR="00CB6ACB" w:rsidRPr="008B62BE" w:rsidRDefault="00CB6ACB" w:rsidP="00CB6ACB">
                  <w:pPr>
                    <w:jc w:val="center"/>
                  </w:pPr>
                  <w:r>
                    <w:t>6</w:t>
                  </w:r>
                </w:p>
              </w:tc>
            </w:tr>
            <w:tr w:rsidR="00CB6ACB" w:rsidRPr="008B62BE" w:rsidTr="004C0C5D">
              <w:tc>
                <w:tcPr>
                  <w:tcW w:w="1559"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rPr>
                      <w:b/>
                    </w:rPr>
                  </w:pPr>
                </w:p>
                <w:p w:rsidR="00CB6ACB" w:rsidRDefault="00CB6ACB" w:rsidP="00CB6ACB">
                  <w:pPr>
                    <w:jc w:val="center"/>
                    <w:rPr>
                      <w:b/>
                    </w:rPr>
                  </w:pPr>
                  <w:r>
                    <w:rPr>
                      <w:b/>
                    </w:rPr>
                    <w:t>Appendix 2</w:t>
                  </w:r>
                </w:p>
                <w:p w:rsidR="00CB6ACB" w:rsidRDefault="00CB6ACB" w:rsidP="00CB6ACB">
                  <w:pPr>
                    <w:jc w:val="center"/>
                    <w:rPr>
                      <w:b/>
                    </w:rPr>
                  </w:pPr>
                </w:p>
              </w:tc>
              <w:tc>
                <w:tcPr>
                  <w:tcW w:w="5404" w:type="dxa"/>
                  <w:tcBorders>
                    <w:top w:val="single" w:sz="4" w:space="0" w:color="auto"/>
                    <w:left w:val="single" w:sz="4" w:space="0" w:color="auto"/>
                    <w:bottom w:val="single" w:sz="4" w:space="0" w:color="auto"/>
                    <w:right w:val="single" w:sz="4" w:space="0" w:color="auto"/>
                  </w:tcBorders>
                </w:tcPr>
                <w:p w:rsidR="00CB6ACB" w:rsidRDefault="00CB6ACB" w:rsidP="00CB6ACB">
                  <w:pPr>
                    <w:jc w:val="both"/>
                  </w:pPr>
                </w:p>
                <w:p w:rsidR="00CB6ACB" w:rsidRPr="008B62BE" w:rsidRDefault="00CB6ACB" w:rsidP="00CB6ACB">
                  <w:pPr>
                    <w:jc w:val="both"/>
                  </w:pPr>
                  <w:r>
                    <w:t>Communication Restriction Letter</w:t>
                  </w:r>
                </w:p>
              </w:tc>
              <w:tc>
                <w:tcPr>
                  <w:tcW w:w="1207"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pPr>
                </w:p>
                <w:p w:rsidR="00CB6ACB" w:rsidRPr="008B62BE" w:rsidRDefault="00CB6ACB" w:rsidP="00CB6ACB">
                  <w:pPr>
                    <w:jc w:val="center"/>
                  </w:pPr>
                  <w:r>
                    <w:t>7</w:t>
                  </w:r>
                </w:p>
              </w:tc>
            </w:tr>
            <w:tr w:rsidR="00CB6ACB" w:rsidRPr="008B62BE" w:rsidTr="004C0C5D">
              <w:tc>
                <w:tcPr>
                  <w:tcW w:w="1559"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rPr>
                      <w:b/>
                    </w:rPr>
                  </w:pPr>
                </w:p>
                <w:p w:rsidR="00CB6ACB" w:rsidRDefault="00CB6ACB" w:rsidP="00CB6ACB">
                  <w:pPr>
                    <w:jc w:val="center"/>
                    <w:rPr>
                      <w:b/>
                    </w:rPr>
                  </w:pPr>
                  <w:r>
                    <w:rPr>
                      <w:b/>
                    </w:rPr>
                    <w:t>Appendix 3</w:t>
                  </w:r>
                </w:p>
                <w:p w:rsidR="00CB6ACB" w:rsidRDefault="00CB6ACB" w:rsidP="00CB6ACB">
                  <w:pPr>
                    <w:jc w:val="center"/>
                    <w:rPr>
                      <w:b/>
                    </w:rPr>
                  </w:pPr>
                </w:p>
              </w:tc>
              <w:tc>
                <w:tcPr>
                  <w:tcW w:w="5404" w:type="dxa"/>
                  <w:tcBorders>
                    <w:top w:val="single" w:sz="4" w:space="0" w:color="auto"/>
                    <w:left w:val="single" w:sz="4" w:space="0" w:color="auto"/>
                    <w:bottom w:val="single" w:sz="4" w:space="0" w:color="auto"/>
                    <w:right w:val="single" w:sz="4" w:space="0" w:color="auto"/>
                  </w:tcBorders>
                </w:tcPr>
                <w:p w:rsidR="00CB6ACB" w:rsidRDefault="00CB6ACB" w:rsidP="00CB6ACB">
                  <w:pPr>
                    <w:jc w:val="both"/>
                  </w:pPr>
                </w:p>
                <w:p w:rsidR="00CB6ACB" w:rsidRDefault="00CB6ACB" w:rsidP="00CB6ACB">
                  <w:pPr>
                    <w:jc w:val="both"/>
                  </w:pPr>
                  <w:r>
                    <w:t>Review Letter</w:t>
                  </w:r>
                </w:p>
              </w:tc>
              <w:tc>
                <w:tcPr>
                  <w:tcW w:w="1207" w:type="dxa"/>
                  <w:tcBorders>
                    <w:top w:val="single" w:sz="4" w:space="0" w:color="auto"/>
                    <w:left w:val="single" w:sz="4" w:space="0" w:color="auto"/>
                    <w:bottom w:val="single" w:sz="4" w:space="0" w:color="auto"/>
                    <w:right w:val="single" w:sz="4" w:space="0" w:color="auto"/>
                  </w:tcBorders>
                </w:tcPr>
                <w:p w:rsidR="00CB6ACB" w:rsidRDefault="00CB6ACB" w:rsidP="00CB6ACB">
                  <w:pPr>
                    <w:jc w:val="center"/>
                  </w:pPr>
                </w:p>
                <w:p w:rsidR="00CB6ACB" w:rsidRPr="008B62BE" w:rsidRDefault="00CB6ACB" w:rsidP="00CB6ACB">
                  <w:pPr>
                    <w:jc w:val="center"/>
                  </w:pPr>
                  <w:r>
                    <w:t>8</w:t>
                  </w:r>
                </w:p>
              </w:tc>
            </w:tr>
          </w:tbl>
          <w:p w:rsidR="00CB6ACB" w:rsidRPr="008B62BE" w:rsidRDefault="00CB6ACB" w:rsidP="00CB6ACB">
            <w:pPr>
              <w:spacing w:after="200"/>
              <w:jc w:val="both"/>
              <w:rPr>
                <w:rFonts w:ascii="Calibri" w:hAnsi="Calibri" w:cs="Calibri"/>
                <w:sz w:val="22"/>
              </w:rPr>
            </w:pPr>
          </w:p>
          <w:p w:rsidR="00CB6ACB" w:rsidRDefault="00CB6ACB" w:rsidP="00D32258">
            <w:pPr>
              <w:spacing w:after="300"/>
              <w:jc w:val="center"/>
              <w:rPr>
                <w:rFonts w:eastAsia="Times New Roman"/>
                <w:b/>
                <w:bCs/>
                <w:color w:val="000000"/>
                <w:sz w:val="36"/>
                <w:szCs w:val="36"/>
              </w:rPr>
            </w:pPr>
          </w:p>
          <w:p w:rsidR="00CB6ACB" w:rsidRDefault="00CB6ACB" w:rsidP="00D32258">
            <w:pPr>
              <w:spacing w:after="300"/>
              <w:jc w:val="center"/>
              <w:rPr>
                <w:rFonts w:eastAsia="Times New Roman"/>
                <w:b/>
                <w:bCs/>
                <w:color w:val="000000"/>
                <w:sz w:val="36"/>
                <w:szCs w:val="36"/>
              </w:rPr>
            </w:pPr>
          </w:p>
          <w:p w:rsidR="00CB6ACB" w:rsidRDefault="00CB6ACB" w:rsidP="00D32258">
            <w:pPr>
              <w:spacing w:after="300"/>
              <w:jc w:val="center"/>
              <w:rPr>
                <w:rFonts w:eastAsia="Times New Roman"/>
                <w:b/>
                <w:bCs/>
                <w:color w:val="000000"/>
                <w:sz w:val="36"/>
                <w:szCs w:val="36"/>
              </w:rPr>
            </w:pPr>
          </w:p>
          <w:p w:rsidR="00CB6ACB" w:rsidRDefault="00CB6ACB" w:rsidP="00D32258">
            <w:pPr>
              <w:spacing w:after="300"/>
              <w:jc w:val="center"/>
              <w:rPr>
                <w:rFonts w:eastAsia="Times New Roman"/>
                <w:b/>
                <w:bCs/>
                <w:color w:val="000000"/>
                <w:sz w:val="36"/>
                <w:szCs w:val="36"/>
              </w:rPr>
            </w:pPr>
          </w:p>
          <w:p w:rsidR="00284563" w:rsidRPr="00A0161B" w:rsidRDefault="00284563" w:rsidP="00D32258">
            <w:pPr>
              <w:spacing w:after="300"/>
              <w:jc w:val="center"/>
              <w:rPr>
                <w:rFonts w:eastAsia="Times New Roman"/>
                <w:color w:val="000000"/>
                <w:sz w:val="36"/>
                <w:szCs w:val="36"/>
              </w:rPr>
            </w:pPr>
            <w:r w:rsidRPr="00A0161B">
              <w:rPr>
                <w:rFonts w:eastAsia="Times New Roman"/>
                <w:b/>
                <w:bCs/>
                <w:color w:val="000000"/>
                <w:sz w:val="36"/>
                <w:szCs w:val="36"/>
              </w:rPr>
              <w:lastRenderedPageBreak/>
              <w:t>Vexatious Communication</w:t>
            </w:r>
            <w:r w:rsidR="004F4826" w:rsidRPr="00A0161B">
              <w:rPr>
                <w:rFonts w:eastAsia="Times New Roman"/>
                <w:b/>
                <w:bCs/>
                <w:color w:val="000000"/>
                <w:sz w:val="36"/>
                <w:szCs w:val="36"/>
              </w:rPr>
              <w:t xml:space="preserve"> </w:t>
            </w:r>
            <w:r w:rsidRPr="00A0161B">
              <w:rPr>
                <w:rFonts w:eastAsia="Times New Roman"/>
                <w:b/>
                <w:bCs/>
                <w:color w:val="000000"/>
                <w:sz w:val="36"/>
                <w:szCs w:val="36"/>
              </w:rPr>
              <w:t>Policy</w:t>
            </w:r>
          </w:p>
          <w:p w:rsidR="00284563" w:rsidRPr="00A0161B" w:rsidRDefault="00284563" w:rsidP="00284563">
            <w:pPr>
              <w:spacing w:before="300" w:after="300"/>
              <w:outlineLvl w:val="1"/>
              <w:rPr>
                <w:rFonts w:eastAsia="Times New Roman"/>
                <w:b/>
                <w:bCs/>
                <w:color w:val="000000"/>
                <w:sz w:val="28"/>
                <w:szCs w:val="28"/>
              </w:rPr>
            </w:pPr>
            <w:r w:rsidRPr="00A0161B">
              <w:rPr>
                <w:rFonts w:eastAsia="Times New Roman"/>
                <w:b/>
                <w:bCs/>
                <w:color w:val="000000"/>
                <w:sz w:val="28"/>
                <w:szCs w:val="28"/>
              </w:rPr>
              <w:t>1. Introduction</w:t>
            </w:r>
          </w:p>
          <w:p w:rsidR="00284563" w:rsidRPr="00A0161B" w:rsidRDefault="00284563" w:rsidP="004F4826">
            <w:pPr>
              <w:spacing w:after="300"/>
              <w:rPr>
                <w:rFonts w:eastAsia="Times New Roman"/>
              </w:rPr>
            </w:pPr>
            <w:r w:rsidRPr="00A0161B">
              <w:rPr>
                <w:rFonts w:eastAsia="Times New Roman"/>
              </w:rPr>
              <w:t>This policy and procedure is to assist staff in managing their communications with parents and carers. It does not replace the statutory complaints procedures and should not be used to try and prevent a complaint being registered. </w:t>
            </w:r>
          </w:p>
          <w:p w:rsidR="00284563" w:rsidRPr="00A0161B" w:rsidRDefault="00284563" w:rsidP="00284563">
            <w:pPr>
              <w:spacing w:after="300"/>
              <w:rPr>
                <w:rFonts w:eastAsia="Times New Roman"/>
              </w:rPr>
            </w:pPr>
            <w:r w:rsidRPr="00A0161B">
              <w:rPr>
                <w:rFonts w:eastAsia="Times New Roman"/>
              </w:rPr>
              <w:t>S</w:t>
            </w:r>
            <w:r w:rsidR="004F4826" w:rsidRPr="00A0161B">
              <w:rPr>
                <w:rFonts w:eastAsia="Times New Roman"/>
              </w:rPr>
              <w:t>chools in the Rosary Trust are</w:t>
            </w:r>
            <w:r w:rsidRPr="00A0161B">
              <w:rPr>
                <w:rFonts w:eastAsia="Times New Roman"/>
              </w:rPr>
              <w:t xml:space="preserve"> committed to dealing with all correspondence equitably and in a timely manner. In general</w:t>
            </w:r>
            <w:r w:rsidR="00B540A1" w:rsidRPr="00A0161B">
              <w:rPr>
                <w:rFonts w:eastAsia="Times New Roman"/>
              </w:rPr>
              <w:t>,</w:t>
            </w:r>
            <w:r w:rsidRPr="00A0161B">
              <w:rPr>
                <w:rFonts w:eastAsia="Times New Roman"/>
              </w:rPr>
              <w:t xml:space="preserve"> we will not normally </w:t>
            </w:r>
            <w:r w:rsidR="004F4826" w:rsidRPr="00A0161B">
              <w:rPr>
                <w:rFonts w:eastAsia="Times New Roman"/>
              </w:rPr>
              <w:t xml:space="preserve">try to </w:t>
            </w:r>
            <w:r w:rsidRPr="00A0161B">
              <w:rPr>
                <w:rFonts w:eastAsia="Times New Roman"/>
              </w:rPr>
              <w:t xml:space="preserve">limit contact that individuals have with </w:t>
            </w:r>
            <w:r w:rsidR="004F4826" w:rsidRPr="00A0161B">
              <w:rPr>
                <w:rFonts w:eastAsia="Times New Roman"/>
              </w:rPr>
              <w:t>us</w:t>
            </w:r>
            <w:r w:rsidRPr="00A0161B">
              <w:rPr>
                <w:rFonts w:eastAsia="Times New Roman"/>
              </w:rPr>
              <w:t>. There are, however, occasions when the behaviour of an individual hinders our day to day work.</w:t>
            </w:r>
          </w:p>
          <w:p w:rsidR="00284563" w:rsidRPr="00A0161B" w:rsidRDefault="00284563" w:rsidP="00284563">
            <w:pPr>
              <w:spacing w:after="300"/>
              <w:rPr>
                <w:rFonts w:eastAsia="Times New Roman"/>
              </w:rPr>
            </w:pPr>
            <w:r w:rsidRPr="00A0161B">
              <w:rPr>
                <w:rFonts w:eastAsia="Times New Roman"/>
              </w:rPr>
              <w:t>This policy is intended to deal with those individuals who persist in communicating in a vexatious way. Vexatious in the context of this policy is unreasonable and unjustifiable behaviour which causes offence or places unreasonable demands on resources, including staff time.  </w:t>
            </w:r>
          </w:p>
          <w:p w:rsidR="00284563" w:rsidRPr="00A0161B" w:rsidRDefault="00284563" w:rsidP="00284563">
            <w:pPr>
              <w:spacing w:after="300"/>
              <w:rPr>
                <w:rFonts w:eastAsia="Times New Roman"/>
              </w:rPr>
            </w:pPr>
            <w:r w:rsidRPr="00A0161B">
              <w:rPr>
                <w:rFonts w:eastAsia="Times New Roman"/>
              </w:rPr>
              <w:t xml:space="preserve">It is important to distinguish between people who make repeated representations because they really think and believe things have gone wrong, and people who are being vexatious. </w:t>
            </w:r>
          </w:p>
          <w:p w:rsidR="00284563" w:rsidRPr="00A0161B" w:rsidRDefault="00284563" w:rsidP="00284563">
            <w:pPr>
              <w:spacing w:after="300"/>
              <w:rPr>
                <w:rFonts w:eastAsia="Times New Roman"/>
              </w:rPr>
            </w:pPr>
            <w:r w:rsidRPr="00A0161B">
              <w:rPr>
                <w:rFonts w:eastAsia="Times New Roman"/>
              </w:rPr>
              <w:t>Raising legitimate queries should not in itself lead to anyone being regarded as vexatious. There are however times when persistence in pursuing an issue becomes unreasonable. This policy gives examples of when this might be the case and sets out a process for dealing with contact that has become unreasonable. </w:t>
            </w:r>
          </w:p>
          <w:p w:rsidR="00A0161B" w:rsidRPr="00A0161B" w:rsidRDefault="00A0161B" w:rsidP="00284563">
            <w:pPr>
              <w:spacing w:after="300"/>
              <w:rPr>
                <w:rFonts w:eastAsia="Times New Roman"/>
              </w:rPr>
            </w:pPr>
          </w:p>
          <w:p w:rsidR="00284563" w:rsidRPr="00A0161B" w:rsidRDefault="00284563" w:rsidP="00284563">
            <w:pPr>
              <w:spacing w:before="300" w:after="300"/>
              <w:outlineLvl w:val="1"/>
              <w:rPr>
                <w:rFonts w:eastAsia="Times New Roman"/>
                <w:b/>
                <w:bCs/>
                <w:color w:val="000000"/>
                <w:sz w:val="28"/>
                <w:szCs w:val="28"/>
              </w:rPr>
            </w:pPr>
            <w:r w:rsidRPr="00A0161B">
              <w:rPr>
                <w:rFonts w:eastAsia="Times New Roman"/>
                <w:b/>
                <w:bCs/>
                <w:color w:val="000000"/>
                <w:sz w:val="28"/>
                <w:szCs w:val="28"/>
              </w:rPr>
              <w:t xml:space="preserve">2. Vexatious, Persistent or Abusive </w:t>
            </w:r>
            <w:r w:rsidR="00A0161B" w:rsidRPr="00A0161B">
              <w:rPr>
                <w:rFonts w:eastAsia="Times New Roman"/>
                <w:b/>
                <w:bCs/>
                <w:color w:val="000000"/>
                <w:sz w:val="28"/>
                <w:szCs w:val="28"/>
              </w:rPr>
              <w:t>C</w:t>
            </w:r>
            <w:r w:rsidRPr="00A0161B">
              <w:rPr>
                <w:rFonts w:eastAsia="Times New Roman"/>
                <w:b/>
                <w:bCs/>
                <w:color w:val="000000"/>
                <w:sz w:val="28"/>
                <w:szCs w:val="28"/>
              </w:rPr>
              <w:t>ommunication</w:t>
            </w:r>
          </w:p>
          <w:p w:rsidR="00284563" w:rsidRPr="00A0161B" w:rsidRDefault="00284563" w:rsidP="00284563">
            <w:pPr>
              <w:spacing w:after="300"/>
              <w:rPr>
                <w:rFonts w:eastAsia="Times New Roman"/>
              </w:rPr>
            </w:pPr>
            <w:r w:rsidRPr="00A0161B">
              <w:rPr>
                <w:rFonts w:eastAsia="Times New Roman"/>
              </w:rPr>
              <w:t>The type of behaviour that this policy covers can include the following (the list is not exhaustive): </w:t>
            </w:r>
          </w:p>
          <w:p w:rsidR="00284563" w:rsidRPr="00A0161B" w:rsidRDefault="00284563" w:rsidP="00284563">
            <w:pPr>
              <w:numPr>
                <w:ilvl w:val="0"/>
                <w:numId w:val="1"/>
              </w:numPr>
              <w:spacing w:before="100" w:beforeAutospacing="1" w:after="100" w:afterAutospacing="1" w:line="240" w:lineRule="auto"/>
              <w:rPr>
                <w:rFonts w:eastAsia="Times New Roman"/>
              </w:rPr>
            </w:pPr>
            <w:r w:rsidRPr="00A0161B">
              <w:rPr>
                <w:rFonts w:eastAsia="Times New Roman"/>
              </w:rPr>
              <w:t xml:space="preserve">Harassing or verbally abusing or otherwise seeking to intimidate </w:t>
            </w:r>
            <w:r w:rsidR="004C351A" w:rsidRPr="00A0161B">
              <w:rPr>
                <w:rFonts w:eastAsia="Times New Roman"/>
              </w:rPr>
              <w:t>staff by</w:t>
            </w:r>
            <w:r w:rsidRPr="00A0161B">
              <w:rPr>
                <w:rFonts w:eastAsia="Times New Roman"/>
              </w:rPr>
              <w:t>:</w:t>
            </w:r>
          </w:p>
          <w:p w:rsidR="00284563" w:rsidRPr="00A0161B" w:rsidRDefault="00284563" w:rsidP="00284563">
            <w:pPr>
              <w:numPr>
                <w:ilvl w:val="1"/>
                <w:numId w:val="1"/>
              </w:numPr>
              <w:spacing w:before="100" w:beforeAutospacing="1" w:after="100" w:afterAutospacing="1" w:line="240" w:lineRule="auto"/>
              <w:rPr>
                <w:rFonts w:eastAsia="Times New Roman"/>
              </w:rPr>
            </w:pPr>
            <w:r w:rsidRPr="00A0161B">
              <w:rPr>
                <w:rFonts w:eastAsia="Times New Roman"/>
              </w:rPr>
              <w:t>Using foul or inappropriate language;</w:t>
            </w:r>
          </w:p>
          <w:p w:rsidR="00284563" w:rsidRPr="00A0161B" w:rsidRDefault="00284563" w:rsidP="00284563">
            <w:pPr>
              <w:numPr>
                <w:ilvl w:val="1"/>
                <w:numId w:val="1"/>
              </w:numPr>
              <w:spacing w:before="100" w:beforeAutospacing="1" w:after="100" w:afterAutospacing="1" w:line="240" w:lineRule="auto"/>
              <w:rPr>
                <w:rFonts w:eastAsia="Times New Roman"/>
              </w:rPr>
            </w:pPr>
            <w:r w:rsidRPr="00A0161B">
              <w:rPr>
                <w:rFonts w:eastAsia="Times New Roman"/>
              </w:rPr>
              <w:t>Using offensive language about their race, gender, disability or sexuality;</w:t>
            </w:r>
          </w:p>
          <w:p w:rsidR="004F4826" w:rsidRPr="00A0161B" w:rsidRDefault="00284563" w:rsidP="004F4826">
            <w:pPr>
              <w:numPr>
                <w:ilvl w:val="1"/>
                <w:numId w:val="1"/>
              </w:numPr>
              <w:spacing w:before="100" w:beforeAutospacing="1" w:after="100" w:afterAutospacing="1" w:line="240" w:lineRule="auto"/>
              <w:rPr>
                <w:rFonts w:eastAsia="Times New Roman"/>
              </w:rPr>
            </w:pPr>
            <w:r w:rsidRPr="00A0161B">
              <w:rPr>
                <w:rFonts w:eastAsia="Times New Roman"/>
              </w:rPr>
              <w:t>Continuing to make what appear to be groundless complaints about staff.</w:t>
            </w:r>
          </w:p>
          <w:p w:rsidR="00284563" w:rsidRPr="00A0161B" w:rsidRDefault="00284563" w:rsidP="00284563">
            <w:pPr>
              <w:numPr>
                <w:ilvl w:val="0"/>
                <w:numId w:val="1"/>
              </w:numPr>
              <w:spacing w:before="100" w:beforeAutospacing="1" w:after="100" w:afterAutospacing="1" w:line="240" w:lineRule="auto"/>
              <w:rPr>
                <w:rFonts w:eastAsia="Times New Roman"/>
              </w:rPr>
            </w:pPr>
            <w:r w:rsidRPr="00A0161B">
              <w:rPr>
                <w:rFonts w:eastAsia="Times New Roman"/>
              </w:rPr>
              <w:t>Making an unreasonable number of contacts, by any means, in relation to a specific issue, which places unreasonable demands on staff (such as insisting on immediate responses to numerous, frequent and/or complex letters, telephone calls or emails);</w:t>
            </w:r>
          </w:p>
          <w:p w:rsidR="00284563" w:rsidRPr="00A0161B" w:rsidRDefault="00284563" w:rsidP="00284563">
            <w:pPr>
              <w:numPr>
                <w:ilvl w:val="0"/>
                <w:numId w:val="1"/>
              </w:numPr>
              <w:spacing w:before="100" w:beforeAutospacing="1" w:after="100" w:afterAutospacing="1" w:line="240" w:lineRule="auto"/>
              <w:rPr>
                <w:rFonts w:eastAsia="Times New Roman"/>
              </w:rPr>
            </w:pPr>
            <w:r w:rsidRPr="00A0161B">
              <w:rPr>
                <w:rFonts w:eastAsia="Times New Roman"/>
              </w:rPr>
              <w:t>Recording meetings and conversations without the prior knowledge and consent of the other person involved.</w:t>
            </w:r>
          </w:p>
          <w:p w:rsidR="00D32258" w:rsidRPr="00A0161B" w:rsidRDefault="00D32258" w:rsidP="00D32258">
            <w:pPr>
              <w:spacing w:before="100" w:beforeAutospacing="1" w:after="100" w:afterAutospacing="1" w:line="240" w:lineRule="auto"/>
              <w:ind w:left="360"/>
              <w:rPr>
                <w:rFonts w:eastAsia="Times New Roman"/>
              </w:rPr>
            </w:pPr>
          </w:p>
          <w:p w:rsidR="00A0161B" w:rsidRPr="00A0161B" w:rsidRDefault="00A0161B" w:rsidP="00D32258">
            <w:pPr>
              <w:spacing w:before="100" w:beforeAutospacing="1" w:after="100" w:afterAutospacing="1" w:line="240" w:lineRule="auto"/>
              <w:ind w:left="360"/>
              <w:rPr>
                <w:rFonts w:eastAsia="Times New Roman"/>
              </w:rPr>
            </w:pPr>
          </w:p>
          <w:p w:rsidR="00284563" w:rsidRPr="00A0161B" w:rsidRDefault="00284563" w:rsidP="00284563">
            <w:pPr>
              <w:spacing w:before="300" w:after="300"/>
              <w:outlineLvl w:val="1"/>
              <w:rPr>
                <w:rFonts w:eastAsia="Times New Roman"/>
                <w:b/>
                <w:bCs/>
                <w:color w:val="000000"/>
                <w:sz w:val="28"/>
                <w:szCs w:val="28"/>
              </w:rPr>
            </w:pPr>
            <w:r w:rsidRPr="00A0161B">
              <w:rPr>
                <w:rFonts w:eastAsia="Times New Roman"/>
                <w:b/>
                <w:bCs/>
                <w:color w:val="000000"/>
                <w:sz w:val="28"/>
                <w:szCs w:val="28"/>
              </w:rPr>
              <w:lastRenderedPageBreak/>
              <w:t>3. Imposing Restrictions</w:t>
            </w:r>
          </w:p>
          <w:p w:rsidR="00284563" w:rsidRPr="00A0161B" w:rsidRDefault="00284563" w:rsidP="00284563">
            <w:pPr>
              <w:spacing w:after="300"/>
              <w:rPr>
                <w:rFonts w:eastAsia="Times New Roman"/>
              </w:rPr>
            </w:pPr>
            <w:r w:rsidRPr="00A0161B">
              <w:rPr>
                <w:rFonts w:eastAsia="Times New Roman"/>
              </w:rPr>
              <w:t xml:space="preserve">Before any consideration is given to imposing a </w:t>
            </w:r>
            <w:r w:rsidR="004C351A" w:rsidRPr="00A0161B">
              <w:rPr>
                <w:rFonts w:eastAsia="Times New Roman"/>
              </w:rPr>
              <w:t>restriction,</w:t>
            </w:r>
            <w:r w:rsidRPr="00A0161B">
              <w:rPr>
                <w:rFonts w:eastAsia="Times New Roman"/>
              </w:rPr>
              <w:t xml:space="preserve"> staff should ensure that correspondence and/or complaints have been dealt with appropriately as failing to deal with an issue promptly or properly can lead people to behave in ways which might be described as vexatious. </w:t>
            </w:r>
          </w:p>
          <w:p w:rsidR="00284563" w:rsidRPr="00A0161B" w:rsidRDefault="00284563" w:rsidP="00284563">
            <w:pPr>
              <w:spacing w:after="300"/>
              <w:rPr>
                <w:rFonts w:eastAsia="Times New Roman"/>
              </w:rPr>
            </w:pPr>
            <w:r w:rsidRPr="00A0161B">
              <w:rPr>
                <w:rFonts w:eastAsia="Times New Roman"/>
              </w:rPr>
              <w:t>Before any decision to treat a correspondent as vexatious the Chair of Governors must review the evidence of the behaviour and consider what has been done to address the issue(s) raised.</w:t>
            </w:r>
          </w:p>
          <w:p w:rsidR="00284563" w:rsidRPr="00A0161B" w:rsidRDefault="00284563" w:rsidP="00284563">
            <w:pPr>
              <w:spacing w:after="300"/>
              <w:rPr>
                <w:rFonts w:eastAsia="Times New Roman"/>
              </w:rPr>
            </w:pPr>
            <w:r w:rsidRPr="00A0161B">
              <w:rPr>
                <w:rFonts w:eastAsia="Times New Roman"/>
              </w:rPr>
              <w:t xml:space="preserve">If there is evidence of behaviour which is vexatious or unreasonable and attempts to resolve this have been unsuccessful the </w:t>
            </w:r>
            <w:r w:rsidR="00A0161B" w:rsidRPr="00A0161B">
              <w:rPr>
                <w:rFonts w:eastAsia="Times New Roman"/>
              </w:rPr>
              <w:t>Head teacher</w:t>
            </w:r>
            <w:r w:rsidRPr="00A0161B">
              <w:rPr>
                <w:rFonts w:eastAsia="Times New Roman"/>
              </w:rPr>
              <w:t xml:space="preserve"> will issue a written warning. The warning should explain why their behaviour is causing concern and ask them to change their behaviour. They will also be advised that if their behaviour is not moderated the school may impose a communication restriction. (See example letter at </w:t>
            </w:r>
            <w:hyperlink r:id="rId13" w:tgtFrame="_blank" w:history="1">
              <w:r w:rsidRPr="00A0161B">
                <w:rPr>
                  <w:rFonts w:eastAsia="Times New Roman"/>
                  <w:b/>
                  <w:bCs/>
                  <w:color w:val="0000FF"/>
                </w:rPr>
                <w:t>Appendix 1: Letter of Warning</w:t>
              </w:r>
            </w:hyperlink>
            <w:r w:rsidRPr="00A0161B">
              <w:rPr>
                <w:rFonts w:eastAsia="Times New Roman"/>
              </w:rPr>
              <w:t>).</w:t>
            </w:r>
          </w:p>
          <w:p w:rsidR="00284563" w:rsidRPr="00A0161B" w:rsidRDefault="00284563" w:rsidP="00284563">
            <w:pPr>
              <w:spacing w:after="300"/>
              <w:rPr>
                <w:rFonts w:eastAsia="Times New Roman"/>
              </w:rPr>
            </w:pPr>
            <w:r w:rsidRPr="00A0161B">
              <w:rPr>
                <w:rFonts w:eastAsia="Times New Roman"/>
              </w:rPr>
              <w:t xml:space="preserve">If the behaviour continues, the </w:t>
            </w:r>
            <w:r w:rsidR="00A0161B" w:rsidRPr="00A0161B">
              <w:rPr>
                <w:rFonts w:eastAsia="Times New Roman"/>
              </w:rPr>
              <w:t>Head teacher</w:t>
            </w:r>
            <w:r w:rsidRPr="00A0161B">
              <w:rPr>
                <w:rFonts w:eastAsia="Times New Roman"/>
              </w:rPr>
              <w:t xml:space="preserve"> will liaise with their Chair who will decide whether a communication restriction is warranted. Any restriction that is imposed on contact with the school must be proportionate and subject to regular reviews. The kinds of restriction which may be imposed are: </w:t>
            </w:r>
          </w:p>
          <w:p w:rsidR="00284563" w:rsidRPr="00A0161B" w:rsidRDefault="00284563" w:rsidP="00284563">
            <w:pPr>
              <w:numPr>
                <w:ilvl w:val="0"/>
                <w:numId w:val="2"/>
              </w:numPr>
              <w:spacing w:before="100" w:beforeAutospacing="1" w:after="100" w:afterAutospacing="1" w:line="240" w:lineRule="auto"/>
              <w:rPr>
                <w:rFonts w:eastAsia="Times New Roman"/>
              </w:rPr>
            </w:pPr>
            <w:r w:rsidRPr="00A0161B">
              <w:rPr>
                <w:rFonts w:eastAsia="Times New Roman"/>
              </w:rPr>
              <w:t>Limiting contact to a named member of staff; </w:t>
            </w:r>
          </w:p>
          <w:p w:rsidR="00284563" w:rsidRPr="00A0161B" w:rsidRDefault="00284563" w:rsidP="00284563">
            <w:pPr>
              <w:numPr>
                <w:ilvl w:val="0"/>
                <w:numId w:val="2"/>
              </w:numPr>
              <w:spacing w:before="100" w:beforeAutospacing="1" w:after="100" w:afterAutospacing="1" w:line="240" w:lineRule="auto"/>
              <w:rPr>
                <w:rFonts w:eastAsia="Times New Roman"/>
              </w:rPr>
            </w:pPr>
            <w:r w:rsidRPr="00A0161B">
              <w:rPr>
                <w:rFonts w:eastAsia="Times New Roman"/>
              </w:rPr>
              <w:t>Putting in parameters about when contact should be made;</w:t>
            </w:r>
          </w:p>
          <w:p w:rsidR="00284563" w:rsidRPr="00A0161B" w:rsidRDefault="00284563" w:rsidP="00284563">
            <w:pPr>
              <w:numPr>
                <w:ilvl w:val="0"/>
                <w:numId w:val="2"/>
              </w:numPr>
              <w:spacing w:before="100" w:beforeAutospacing="1" w:after="100" w:afterAutospacing="1" w:line="240" w:lineRule="auto"/>
              <w:rPr>
                <w:rFonts w:eastAsia="Times New Roman"/>
              </w:rPr>
            </w:pPr>
            <w:r w:rsidRPr="00A0161B">
              <w:rPr>
                <w:rFonts w:eastAsia="Times New Roman"/>
              </w:rPr>
              <w:t>Only accepting correspondence in a certain format, e.g. by letter; </w:t>
            </w:r>
          </w:p>
          <w:p w:rsidR="00284563" w:rsidRPr="00A0161B" w:rsidRDefault="00284563" w:rsidP="00284563">
            <w:pPr>
              <w:numPr>
                <w:ilvl w:val="0"/>
                <w:numId w:val="2"/>
              </w:numPr>
              <w:spacing w:before="100" w:beforeAutospacing="1" w:after="100" w:afterAutospacing="1" w:line="240" w:lineRule="auto"/>
              <w:rPr>
                <w:rFonts w:eastAsia="Times New Roman"/>
              </w:rPr>
            </w:pPr>
            <w:r w:rsidRPr="00A0161B">
              <w:rPr>
                <w:rFonts w:eastAsia="Times New Roman"/>
              </w:rPr>
              <w:t>Indicating that correspondence will not be responded to unless substantially new matters are raised (this implies that all incoming correspondence will be read). </w:t>
            </w:r>
          </w:p>
          <w:p w:rsidR="00284563" w:rsidRPr="00A0161B" w:rsidRDefault="00284563" w:rsidP="00284563">
            <w:pPr>
              <w:spacing w:after="300"/>
              <w:rPr>
                <w:rFonts w:eastAsia="Times New Roman"/>
              </w:rPr>
            </w:pPr>
            <w:r w:rsidRPr="00A0161B">
              <w:rPr>
                <w:rFonts w:eastAsia="Times New Roman"/>
              </w:rPr>
              <w:t xml:space="preserve">Restrictions must be flexible according to individual circumstances and confirm who they can contact if they have safeguarding concerns about a child. </w:t>
            </w:r>
          </w:p>
          <w:p w:rsidR="00284563" w:rsidRPr="00A0161B" w:rsidRDefault="00284563" w:rsidP="00284563">
            <w:pPr>
              <w:spacing w:after="300"/>
              <w:rPr>
                <w:rFonts w:eastAsia="Times New Roman"/>
              </w:rPr>
            </w:pPr>
            <w:r w:rsidRPr="00A0161B">
              <w:rPr>
                <w:rFonts w:eastAsia="Times New Roman"/>
              </w:rPr>
              <w:t>When a decision has been to apply this policy, the individual will be written to confirming reasons for the decision, the restriction imposed, when the restriction is to be reviewed.  (See example letter at </w:t>
            </w:r>
            <w:hyperlink r:id="rId14" w:tgtFrame="_blank" w:history="1">
              <w:r w:rsidRPr="00A0161B">
                <w:rPr>
                  <w:rFonts w:eastAsia="Times New Roman"/>
                  <w:b/>
                  <w:bCs/>
                  <w:color w:val="0000FF"/>
                </w:rPr>
                <w:t>Appendix 2: Letter Applying Restriction</w:t>
              </w:r>
            </w:hyperlink>
            <w:r w:rsidRPr="00A0161B">
              <w:rPr>
                <w:rFonts w:eastAsia="Times New Roman"/>
              </w:rPr>
              <w:t>).</w:t>
            </w:r>
          </w:p>
          <w:p w:rsidR="00A0161B" w:rsidRPr="00A0161B" w:rsidRDefault="00A0161B" w:rsidP="00284563">
            <w:pPr>
              <w:spacing w:after="300"/>
              <w:rPr>
                <w:rFonts w:eastAsia="Times New Roman"/>
              </w:rPr>
            </w:pPr>
          </w:p>
          <w:p w:rsidR="00A0161B" w:rsidRPr="00A0161B" w:rsidRDefault="00A0161B" w:rsidP="00284563">
            <w:pPr>
              <w:spacing w:after="300"/>
              <w:rPr>
                <w:rFonts w:eastAsia="Times New Roman"/>
              </w:rPr>
            </w:pPr>
          </w:p>
          <w:p w:rsidR="00A0161B" w:rsidRPr="00A0161B" w:rsidRDefault="00A0161B" w:rsidP="00284563">
            <w:pPr>
              <w:spacing w:after="300"/>
              <w:rPr>
                <w:rFonts w:eastAsia="Times New Roman"/>
              </w:rPr>
            </w:pPr>
          </w:p>
          <w:p w:rsidR="00A0161B" w:rsidRPr="00A0161B" w:rsidRDefault="00A0161B" w:rsidP="00284563">
            <w:pPr>
              <w:spacing w:after="300"/>
              <w:rPr>
                <w:rFonts w:eastAsia="Times New Roman"/>
              </w:rPr>
            </w:pPr>
          </w:p>
          <w:p w:rsidR="00A0161B" w:rsidRPr="00A0161B" w:rsidRDefault="00A0161B" w:rsidP="00284563">
            <w:pPr>
              <w:spacing w:after="300"/>
              <w:rPr>
                <w:rFonts w:eastAsia="Times New Roman"/>
              </w:rPr>
            </w:pPr>
          </w:p>
          <w:p w:rsidR="00284563" w:rsidRPr="00A0161B" w:rsidRDefault="00284563" w:rsidP="00284563">
            <w:pPr>
              <w:spacing w:before="300" w:after="300"/>
              <w:outlineLvl w:val="1"/>
              <w:rPr>
                <w:rFonts w:eastAsia="Times New Roman"/>
                <w:b/>
                <w:bCs/>
                <w:sz w:val="28"/>
                <w:szCs w:val="28"/>
              </w:rPr>
            </w:pPr>
            <w:r w:rsidRPr="00A0161B">
              <w:rPr>
                <w:rFonts w:eastAsia="Times New Roman"/>
                <w:b/>
                <w:bCs/>
                <w:sz w:val="28"/>
                <w:szCs w:val="28"/>
              </w:rPr>
              <w:lastRenderedPageBreak/>
              <w:t>4. Review</w:t>
            </w:r>
          </w:p>
          <w:p w:rsidR="00284563" w:rsidRPr="00A0161B" w:rsidRDefault="00284563" w:rsidP="00284563">
            <w:pPr>
              <w:spacing w:after="300"/>
              <w:rPr>
                <w:rFonts w:eastAsia="Times New Roman"/>
              </w:rPr>
            </w:pPr>
            <w:r w:rsidRPr="00A0161B">
              <w:rPr>
                <w:rFonts w:eastAsia="Times New Roman"/>
              </w:rPr>
              <w:t xml:space="preserve">The status of an individual judged to be unreasonably persistent or vexatious will be reviewed by the </w:t>
            </w:r>
            <w:r w:rsidR="00A0161B" w:rsidRPr="00A0161B">
              <w:rPr>
                <w:rFonts w:eastAsia="Times New Roman"/>
              </w:rPr>
              <w:t>Head teacher</w:t>
            </w:r>
            <w:r w:rsidRPr="00A0161B">
              <w:rPr>
                <w:rFonts w:eastAsia="Times New Roman"/>
              </w:rPr>
              <w:t xml:space="preserve"> at the end of the review period.</w:t>
            </w:r>
          </w:p>
          <w:p w:rsidR="00284563" w:rsidRPr="00A0161B" w:rsidRDefault="00284563" w:rsidP="00284563">
            <w:pPr>
              <w:spacing w:after="300"/>
              <w:rPr>
                <w:rFonts w:eastAsia="Times New Roman"/>
              </w:rPr>
            </w:pPr>
            <w:r w:rsidRPr="00A0161B">
              <w:rPr>
                <w:rFonts w:eastAsia="Times New Roman"/>
              </w:rPr>
              <w:t xml:space="preserve">The </w:t>
            </w:r>
            <w:r w:rsidR="00A0161B" w:rsidRPr="00A0161B">
              <w:rPr>
                <w:rFonts w:eastAsia="Times New Roman"/>
              </w:rPr>
              <w:t>Head teacher</w:t>
            </w:r>
            <w:r w:rsidRPr="00A0161B">
              <w:rPr>
                <w:rFonts w:eastAsia="Times New Roman"/>
              </w:rPr>
              <w:t xml:space="preserve"> will write to the restricted person informing them of the result of the review and whether the decision to apply this policy has been changed, extended or amended. (See example letter at </w:t>
            </w:r>
            <w:hyperlink r:id="rId15" w:tgtFrame="_blank" w:history="1">
              <w:r w:rsidRPr="00A0161B">
                <w:rPr>
                  <w:rFonts w:eastAsia="Times New Roman"/>
                  <w:b/>
                  <w:bCs/>
                  <w:color w:val="0000FF"/>
                </w:rPr>
                <w:t>Appendix 3: Review Letter</w:t>
              </w:r>
            </w:hyperlink>
            <w:r w:rsidRPr="00A0161B">
              <w:rPr>
                <w:rFonts w:eastAsia="Times New Roman"/>
              </w:rPr>
              <w:t>).</w:t>
            </w:r>
          </w:p>
          <w:p w:rsidR="00A0161B" w:rsidRPr="00A0161B" w:rsidRDefault="00A0161B" w:rsidP="00284563">
            <w:pPr>
              <w:spacing w:after="300"/>
              <w:rPr>
                <w:rFonts w:eastAsia="Times New Roman"/>
              </w:rPr>
            </w:pPr>
          </w:p>
          <w:p w:rsidR="00284563" w:rsidRPr="00A0161B" w:rsidRDefault="00284563" w:rsidP="00284563">
            <w:pPr>
              <w:spacing w:before="300" w:after="300"/>
              <w:outlineLvl w:val="1"/>
              <w:rPr>
                <w:rFonts w:eastAsia="Times New Roman"/>
                <w:b/>
                <w:bCs/>
                <w:sz w:val="28"/>
                <w:szCs w:val="28"/>
              </w:rPr>
            </w:pPr>
            <w:r w:rsidRPr="00A0161B">
              <w:rPr>
                <w:rFonts w:eastAsia="Times New Roman"/>
                <w:b/>
                <w:bCs/>
                <w:sz w:val="28"/>
                <w:szCs w:val="28"/>
              </w:rPr>
              <w:t>5. Record Keeping</w:t>
            </w:r>
          </w:p>
          <w:p w:rsidR="00284563" w:rsidRPr="00A0161B" w:rsidRDefault="00284563" w:rsidP="00284563">
            <w:pPr>
              <w:spacing w:after="300"/>
              <w:rPr>
                <w:rFonts w:eastAsia="Times New Roman"/>
              </w:rPr>
            </w:pPr>
            <w:r w:rsidRPr="00A0161B">
              <w:rPr>
                <w:rFonts w:eastAsia="Times New Roman"/>
              </w:rPr>
              <w:t>The decision making in respect of imposing a restriction must be recorded on the child's file.</w:t>
            </w:r>
          </w:p>
          <w:p w:rsidR="00D91CFA" w:rsidRPr="00A0161B" w:rsidRDefault="00D91CFA"/>
          <w:tbl>
            <w:tblPr>
              <w:tblW w:w="2735" w:type="dxa"/>
              <w:tblLayout w:type="fixed"/>
              <w:tblLook w:val="0000" w:firstRow="0" w:lastRow="0" w:firstColumn="0" w:lastColumn="0" w:noHBand="0" w:noVBand="0"/>
            </w:tblPr>
            <w:tblGrid>
              <w:gridCol w:w="386"/>
              <w:gridCol w:w="2349"/>
            </w:tblGrid>
            <w:tr w:rsidR="00284563" w:rsidRPr="00A0161B" w:rsidTr="00A0161B">
              <w:trPr>
                <w:cantSplit/>
                <w:trHeight w:val="894"/>
              </w:trPr>
              <w:tc>
                <w:tcPr>
                  <w:tcW w:w="386" w:type="dxa"/>
                  <w:tcBorders>
                    <w:bottom w:val="nil"/>
                  </w:tcBorders>
                </w:tcPr>
                <w:p w:rsidR="00284563" w:rsidRPr="00A0161B" w:rsidRDefault="00284563" w:rsidP="00D91CFA">
                  <w:pPr>
                    <w:overflowPunct w:val="0"/>
                    <w:autoSpaceDE w:val="0"/>
                    <w:autoSpaceDN w:val="0"/>
                    <w:adjustRightInd w:val="0"/>
                    <w:spacing w:line="240" w:lineRule="auto"/>
                    <w:textAlignment w:val="baseline"/>
                    <w:rPr>
                      <w:rFonts w:eastAsia="Times New Roman"/>
                      <w:sz w:val="20"/>
                      <w:szCs w:val="20"/>
                    </w:rPr>
                  </w:pPr>
                </w:p>
              </w:tc>
              <w:tc>
                <w:tcPr>
                  <w:tcW w:w="2349" w:type="dxa"/>
                  <w:tcBorders>
                    <w:bottom w:val="nil"/>
                  </w:tcBorders>
                </w:tcPr>
                <w:p w:rsidR="00A0161B" w:rsidRPr="00A0161B" w:rsidRDefault="00A0161B" w:rsidP="00D91CFA">
                  <w:pPr>
                    <w:overflowPunct w:val="0"/>
                    <w:autoSpaceDE w:val="0"/>
                    <w:autoSpaceDN w:val="0"/>
                    <w:adjustRightInd w:val="0"/>
                    <w:spacing w:line="240" w:lineRule="auto"/>
                    <w:textAlignment w:val="baseline"/>
                    <w:rPr>
                      <w:rFonts w:eastAsia="Times New Roman"/>
                      <w:szCs w:val="20"/>
                    </w:rPr>
                  </w:pPr>
                </w:p>
              </w:tc>
            </w:tr>
          </w:tbl>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A0161B" w:rsidRPr="00A0161B" w:rsidRDefault="00A0161B" w:rsidP="00D91CFA">
            <w:pPr>
              <w:overflowPunct w:val="0"/>
              <w:autoSpaceDE w:val="0"/>
              <w:autoSpaceDN w:val="0"/>
              <w:adjustRightInd w:val="0"/>
              <w:spacing w:line="240" w:lineRule="auto"/>
              <w:jc w:val="both"/>
              <w:textAlignment w:val="baseline"/>
              <w:rPr>
                <w:rFonts w:eastAsia="Times New Roman"/>
                <w:color w:val="00B0F0"/>
                <w:szCs w:val="20"/>
              </w:rPr>
            </w:pPr>
          </w:p>
          <w:p w:rsidR="00D91CFA" w:rsidRPr="00A0161B" w:rsidRDefault="00284563" w:rsidP="00A0161B">
            <w:pPr>
              <w:overflowPunct w:val="0"/>
              <w:autoSpaceDE w:val="0"/>
              <w:autoSpaceDN w:val="0"/>
              <w:adjustRightInd w:val="0"/>
              <w:spacing w:line="240" w:lineRule="auto"/>
              <w:ind w:left="720"/>
              <w:jc w:val="both"/>
              <w:textAlignment w:val="baseline"/>
              <w:rPr>
                <w:rFonts w:eastAsia="Times New Roman"/>
                <w:b/>
                <w:color w:val="0070C0"/>
                <w:sz w:val="28"/>
                <w:szCs w:val="28"/>
              </w:rPr>
            </w:pPr>
            <w:r w:rsidRPr="00A0161B">
              <w:rPr>
                <w:rFonts w:eastAsia="Times New Roman"/>
                <w:b/>
                <w:color w:val="0070C0"/>
                <w:sz w:val="28"/>
                <w:szCs w:val="28"/>
              </w:rPr>
              <w:lastRenderedPageBreak/>
              <w:t>Appendix 1</w:t>
            </w:r>
            <w:r w:rsidR="00051DA6" w:rsidRPr="00A0161B">
              <w:rPr>
                <w:rFonts w:eastAsia="Times New Roman"/>
                <w:b/>
                <w:color w:val="0070C0"/>
                <w:sz w:val="28"/>
                <w:szCs w:val="28"/>
              </w:rPr>
              <w:t xml:space="preserve"> </w:t>
            </w:r>
            <w:r w:rsidR="00A0161B" w:rsidRPr="00A0161B">
              <w:rPr>
                <w:rFonts w:eastAsia="Times New Roman"/>
                <w:b/>
                <w:color w:val="0070C0"/>
                <w:sz w:val="28"/>
                <w:szCs w:val="28"/>
              </w:rPr>
              <w:t xml:space="preserve">- </w:t>
            </w:r>
            <w:r w:rsidR="00051DA6" w:rsidRPr="00A0161B">
              <w:rPr>
                <w:rFonts w:eastAsia="Times New Roman"/>
                <w:b/>
                <w:color w:val="0070C0"/>
                <w:sz w:val="28"/>
                <w:szCs w:val="28"/>
              </w:rPr>
              <w:t>Warning Letter</w:t>
            </w:r>
          </w:p>
          <w:p w:rsidR="00A0161B" w:rsidRPr="00A0161B" w:rsidRDefault="00A0161B" w:rsidP="00A0161B">
            <w:pPr>
              <w:overflowPunct w:val="0"/>
              <w:autoSpaceDE w:val="0"/>
              <w:autoSpaceDN w:val="0"/>
              <w:adjustRightInd w:val="0"/>
              <w:spacing w:line="240" w:lineRule="auto"/>
              <w:ind w:left="720"/>
              <w:jc w:val="both"/>
              <w:textAlignment w:val="baseline"/>
              <w:rPr>
                <w:rFonts w:eastAsia="Times New Roman"/>
                <w:b/>
                <w:color w:val="0070C0"/>
                <w:sz w:val="28"/>
                <w:szCs w:val="28"/>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r w:rsidRPr="00A0161B">
              <w:rPr>
                <w:rFonts w:eastAsia="Times New Roman"/>
                <w:szCs w:val="20"/>
              </w:rPr>
              <w:t>Dear</w:t>
            </w: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i/>
                <w:szCs w:val="20"/>
              </w:rPr>
            </w:pPr>
            <w:r w:rsidRPr="00A0161B">
              <w:rPr>
                <w:rFonts w:eastAsia="Times New Roman"/>
                <w:szCs w:val="20"/>
              </w:rPr>
              <w:t xml:space="preserve">It has been reported to me that your communication with the school is becoming unreasonable because </w:t>
            </w:r>
            <w:r w:rsidRPr="00A0161B">
              <w:rPr>
                <w:rFonts w:eastAsia="Times New Roman"/>
                <w:i/>
                <w:szCs w:val="20"/>
              </w:rPr>
              <w:t>[state reason].</w:t>
            </w: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i/>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r w:rsidRPr="00A0161B">
              <w:rPr>
                <w:rFonts w:eastAsia="Times New Roman"/>
                <w:szCs w:val="20"/>
              </w:rPr>
              <w:t xml:space="preserve">I am asking you to moderate this behaviour by </w:t>
            </w:r>
            <w:r w:rsidRPr="00A0161B">
              <w:rPr>
                <w:rFonts w:eastAsia="Times New Roman"/>
                <w:i/>
                <w:szCs w:val="20"/>
              </w:rPr>
              <w:t>[say how you want them to behave].</w:t>
            </w:r>
            <w:r w:rsidRPr="00A0161B">
              <w:rPr>
                <w:rFonts w:eastAsia="Times New Roman"/>
                <w:szCs w:val="20"/>
              </w:rPr>
              <w:t xml:space="preserve">  </w:t>
            </w: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r w:rsidRPr="00A0161B">
              <w:rPr>
                <w:rFonts w:eastAsia="Times New Roman"/>
                <w:szCs w:val="20"/>
              </w:rPr>
              <w:t>If you are unable to do this the school may have to consider placing a communication restriction on you which will limit when and how you can contact the school.</w:t>
            </w: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r w:rsidRPr="00A0161B">
              <w:rPr>
                <w:rFonts w:eastAsia="Times New Roman"/>
                <w:szCs w:val="20"/>
              </w:rPr>
              <w:t>The school is committed to listening and responding to genuine concerns where there are valid grounds for you to make a complaint.</w:t>
            </w: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r w:rsidRPr="00A0161B">
              <w:rPr>
                <w:rFonts w:eastAsia="Times New Roman"/>
                <w:szCs w:val="20"/>
              </w:rPr>
              <w:t>I look forward to your co-operation in this matter.</w:t>
            </w: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r w:rsidRPr="00A0161B">
              <w:rPr>
                <w:rFonts w:eastAsia="Times New Roman"/>
                <w:szCs w:val="20"/>
              </w:rPr>
              <w:t>Yours sincerely</w:t>
            </w: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overflowPunct w:val="0"/>
              <w:autoSpaceDE w:val="0"/>
              <w:autoSpaceDN w:val="0"/>
              <w:adjustRightInd w:val="0"/>
              <w:spacing w:line="240" w:lineRule="auto"/>
              <w:ind w:left="720"/>
              <w:jc w:val="both"/>
              <w:textAlignment w:val="baseline"/>
              <w:rPr>
                <w:rFonts w:eastAsia="Times New Roman"/>
                <w:szCs w:val="20"/>
              </w:rPr>
            </w:pPr>
          </w:p>
          <w:p w:rsidR="00D91CFA" w:rsidRPr="00A0161B" w:rsidRDefault="00D91CFA" w:rsidP="00A0161B">
            <w:pPr>
              <w:ind w:left="720"/>
            </w:pPr>
            <w:r w:rsidRPr="00A0161B">
              <w:rPr>
                <w:rFonts w:eastAsia="Times New Roman"/>
                <w:szCs w:val="20"/>
              </w:rPr>
              <w:t>Head</w:t>
            </w:r>
            <w:r w:rsidR="00A0161B" w:rsidRPr="00A0161B">
              <w:rPr>
                <w:rFonts w:eastAsia="Times New Roman"/>
                <w:szCs w:val="20"/>
              </w:rPr>
              <w:t xml:space="preserve"> </w:t>
            </w:r>
            <w:r w:rsidRPr="00A0161B">
              <w:rPr>
                <w:rFonts w:eastAsia="Times New Roman"/>
                <w:szCs w:val="20"/>
              </w:rPr>
              <w:t>teacher</w:t>
            </w:r>
          </w:p>
          <w:p w:rsidR="00E16B8B" w:rsidRPr="00A0161B" w:rsidRDefault="00E16B8B" w:rsidP="00D23C5B">
            <w:pPr>
              <w:overflowPunct w:val="0"/>
              <w:autoSpaceDE w:val="0"/>
              <w:autoSpaceDN w:val="0"/>
              <w:adjustRightInd w:val="0"/>
              <w:spacing w:line="240" w:lineRule="auto"/>
              <w:ind w:left="144"/>
              <w:textAlignment w:val="baseline"/>
              <w:rPr>
                <w:rFonts w:eastAsia="Times New Roman"/>
                <w:szCs w:val="20"/>
              </w:rPr>
            </w:pPr>
          </w:p>
        </w:tc>
        <w:tc>
          <w:tcPr>
            <w:tcW w:w="283" w:type="dxa"/>
          </w:tcPr>
          <w:p w:rsidR="00E16B8B" w:rsidRPr="00C07BBA" w:rsidRDefault="00E16B8B" w:rsidP="00561551">
            <w:pPr>
              <w:overflowPunct w:val="0"/>
              <w:autoSpaceDE w:val="0"/>
              <w:autoSpaceDN w:val="0"/>
              <w:adjustRightInd w:val="0"/>
              <w:spacing w:line="240" w:lineRule="auto"/>
              <w:textAlignment w:val="baseline"/>
              <w:rPr>
                <w:rFonts w:eastAsia="Times New Roman"/>
                <w:szCs w:val="20"/>
              </w:rPr>
            </w:pPr>
          </w:p>
        </w:tc>
      </w:tr>
      <w:tr w:rsidR="00A0161B" w:rsidRPr="00C07BBA" w:rsidTr="00D32258">
        <w:tblPrEx>
          <w:jc w:val="left"/>
          <w:tblLook w:val="0000" w:firstRow="0" w:lastRow="0" w:firstColumn="0" w:lastColumn="0" w:noHBand="0" w:noVBand="0"/>
        </w:tblPrEx>
        <w:trPr>
          <w:gridAfter w:val="1"/>
          <w:wAfter w:w="197" w:type="dxa"/>
        </w:trPr>
        <w:tc>
          <w:tcPr>
            <w:tcW w:w="10491" w:type="dxa"/>
            <w:gridSpan w:val="5"/>
          </w:tcPr>
          <w:p w:rsidR="00A0161B" w:rsidRDefault="00A0161B" w:rsidP="00D32258">
            <w:pPr>
              <w:spacing w:after="300"/>
              <w:jc w:val="center"/>
              <w:rPr>
                <w:rFonts w:eastAsia="Times New Roman"/>
                <w:b/>
                <w:bCs/>
                <w:color w:val="000000"/>
                <w:sz w:val="45"/>
                <w:szCs w:val="45"/>
              </w:rPr>
            </w:pPr>
          </w:p>
        </w:tc>
        <w:tc>
          <w:tcPr>
            <w:tcW w:w="283" w:type="dxa"/>
          </w:tcPr>
          <w:p w:rsidR="00A0161B" w:rsidRPr="00C07BBA" w:rsidRDefault="00A0161B" w:rsidP="00561551">
            <w:pPr>
              <w:overflowPunct w:val="0"/>
              <w:autoSpaceDE w:val="0"/>
              <w:autoSpaceDN w:val="0"/>
              <w:adjustRightInd w:val="0"/>
              <w:spacing w:line="240" w:lineRule="auto"/>
              <w:textAlignment w:val="baseline"/>
              <w:rPr>
                <w:rFonts w:eastAsia="Times New Roman"/>
                <w:szCs w:val="20"/>
              </w:rPr>
            </w:pPr>
          </w:p>
        </w:tc>
      </w:tr>
    </w:tbl>
    <w:p w:rsidR="00D91CFA" w:rsidRDefault="00D91CFA" w:rsidP="00E16B8B">
      <w:pPr>
        <w:overflowPunct w:val="0"/>
        <w:autoSpaceDE w:val="0"/>
        <w:autoSpaceDN w:val="0"/>
        <w:adjustRightInd w:val="0"/>
        <w:spacing w:line="240" w:lineRule="auto"/>
        <w:ind w:left="142"/>
        <w:textAlignment w:val="baseline"/>
        <w:rPr>
          <w:rFonts w:eastAsia="Times New Roman"/>
          <w:b/>
          <w:szCs w:val="20"/>
        </w:rPr>
      </w:pPr>
    </w:p>
    <w:p w:rsidR="00A0161B" w:rsidRDefault="00A0161B" w:rsidP="00E16B8B">
      <w:pPr>
        <w:overflowPunct w:val="0"/>
        <w:autoSpaceDE w:val="0"/>
        <w:autoSpaceDN w:val="0"/>
        <w:adjustRightInd w:val="0"/>
        <w:spacing w:line="240" w:lineRule="auto"/>
        <w:ind w:left="142"/>
        <w:textAlignment w:val="baseline"/>
        <w:rPr>
          <w:rFonts w:eastAsia="Times New Roman"/>
          <w:b/>
          <w:szCs w:val="20"/>
        </w:rPr>
      </w:pPr>
    </w:p>
    <w:p w:rsidR="00A0161B" w:rsidRDefault="00A0161B" w:rsidP="00E16B8B">
      <w:pPr>
        <w:overflowPunct w:val="0"/>
        <w:autoSpaceDE w:val="0"/>
        <w:autoSpaceDN w:val="0"/>
        <w:adjustRightInd w:val="0"/>
        <w:spacing w:line="240" w:lineRule="auto"/>
        <w:ind w:left="142"/>
        <w:textAlignment w:val="baseline"/>
        <w:rPr>
          <w:rFonts w:eastAsia="Times New Roman"/>
          <w:b/>
          <w:szCs w:val="20"/>
        </w:rPr>
      </w:pPr>
    </w:p>
    <w:p w:rsidR="00A0161B" w:rsidRDefault="00A0161B" w:rsidP="00E16B8B">
      <w:pPr>
        <w:overflowPunct w:val="0"/>
        <w:autoSpaceDE w:val="0"/>
        <w:autoSpaceDN w:val="0"/>
        <w:adjustRightInd w:val="0"/>
        <w:spacing w:line="240" w:lineRule="auto"/>
        <w:ind w:left="142"/>
        <w:textAlignment w:val="baseline"/>
        <w:rPr>
          <w:rFonts w:eastAsia="Times New Roman"/>
          <w:b/>
          <w:szCs w:val="20"/>
        </w:rPr>
      </w:pPr>
    </w:p>
    <w:p w:rsidR="00A0161B" w:rsidRDefault="00A0161B" w:rsidP="00E16B8B">
      <w:pPr>
        <w:overflowPunct w:val="0"/>
        <w:autoSpaceDE w:val="0"/>
        <w:autoSpaceDN w:val="0"/>
        <w:adjustRightInd w:val="0"/>
        <w:spacing w:line="240" w:lineRule="auto"/>
        <w:ind w:left="142"/>
        <w:textAlignment w:val="baseline"/>
        <w:rPr>
          <w:rFonts w:eastAsia="Times New Roman"/>
          <w:b/>
          <w:szCs w:val="20"/>
        </w:rPr>
      </w:pPr>
    </w:p>
    <w:p w:rsidR="00A0161B" w:rsidRDefault="00A0161B" w:rsidP="00E16B8B">
      <w:pPr>
        <w:overflowPunct w:val="0"/>
        <w:autoSpaceDE w:val="0"/>
        <w:autoSpaceDN w:val="0"/>
        <w:adjustRightInd w:val="0"/>
        <w:spacing w:line="240" w:lineRule="auto"/>
        <w:ind w:left="142"/>
        <w:textAlignment w:val="baseline"/>
        <w:rPr>
          <w:rFonts w:eastAsia="Times New Roman"/>
          <w:b/>
          <w:szCs w:val="20"/>
        </w:rPr>
      </w:pPr>
    </w:p>
    <w:p w:rsidR="00A0161B" w:rsidRDefault="00A0161B" w:rsidP="00E16B8B">
      <w:pPr>
        <w:overflowPunct w:val="0"/>
        <w:autoSpaceDE w:val="0"/>
        <w:autoSpaceDN w:val="0"/>
        <w:adjustRightInd w:val="0"/>
        <w:spacing w:line="240" w:lineRule="auto"/>
        <w:ind w:left="142"/>
        <w:textAlignment w:val="baseline"/>
        <w:rPr>
          <w:rFonts w:eastAsia="Times New Roman"/>
          <w:b/>
          <w:szCs w:val="20"/>
        </w:rPr>
      </w:pPr>
    </w:p>
    <w:p w:rsidR="00A0161B" w:rsidRDefault="00A0161B" w:rsidP="00E16B8B">
      <w:pPr>
        <w:overflowPunct w:val="0"/>
        <w:autoSpaceDE w:val="0"/>
        <w:autoSpaceDN w:val="0"/>
        <w:adjustRightInd w:val="0"/>
        <w:spacing w:line="240" w:lineRule="auto"/>
        <w:ind w:left="142"/>
        <w:textAlignment w:val="baseline"/>
        <w:rPr>
          <w:rFonts w:eastAsia="Times New Roman"/>
          <w:b/>
          <w:szCs w:val="20"/>
        </w:rPr>
      </w:pPr>
    </w:p>
    <w:p w:rsidR="00A0161B" w:rsidRDefault="00A0161B" w:rsidP="00E16B8B">
      <w:pPr>
        <w:overflowPunct w:val="0"/>
        <w:autoSpaceDE w:val="0"/>
        <w:autoSpaceDN w:val="0"/>
        <w:adjustRightInd w:val="0"/>
        <w:spacing w:line="240" w:lineRule="auto"/>
        <w:ind w:left="142"/>
        <w:textAlignment w:val="baseline"/>
        <w:rPr>
          <w:rFonts w:eastAsia="Times New Roman"/>
          <w:b/>
          <w:szCs w:val="20"/>
        </w:rPr>
      </w:pPr>
    </w:p>
    <w:p w:rsidR="00A0161B" w:rsidRPr="00C07BBA" w:rsidRDefault="00A0161B" w:rsidP="00E16B8B">
      <w:pPr>
        <w:overflowPunct w:val="0"/>
        <w:autoSpaceDE w:val="0"/>
        <w:autoSpaceDN w:val="0"/>
        <w:adjustRightInd w:val="0"/>
        <w:spacing w:line="240" w:lineRule="auto"/>
        <w:ind w:left="142"/>
        <w:textAlignment w:val="baseline"/>
        <w:rPr>
          <w:rFonts w:eastAsia="Times New Roman"/>
          <w:b/>
          <w:szCs w:val="20"/>
        </w:rPr>
      </w:pPr>
    </w:p>
    <w:p w:rsidR="00D91CFA" w:rsidRPr="00C07BBA" w:rsidRDefault="00D91CFA" w:rsidP="00E16B8B">
      <w:pPr>
        <w:overflowPunct w:val="0"/>
        <w:autoSpaceDE w:val="0"/>
        <w:autoSpaceDN w:val="0"/>
        <w:adjustRightInd w:val="0"/>
        <w:spacing w:line="240" w:lineRule="auto"/>
        <w:ind w:left="142"/>
        <w:textAlignment w:val="baseline"/>
        <w:rPr>
          <w:rFonts w:eastAsia="Times New Roman"/>
          <w:b/>
          <w:szCs w:val="20"/>
        </w:rPr>
      </w:pPr>
    </w:p>
    <w:p w:rsidR="00D91CFA" w:rsidRPr="00C07BBA" w:rsidRDefault="00D91CFA" w:rsidP="00E16B8B">
      <w:pPr>
        <w:overflowPunct w:val="0"/>
        <w:autoSpaceDE w:val="0"/>
        <w:autoSpaceDN w:val="0"/>
        <w:adjustRightInd w:val="0"/>
        <w:spacing w:line="240" w:lineRule="auto"/>
        <w:ind w:left="142"/>
        <w:textAlignment w:val="baseline"/>
        <w:rPr>
          <w:rFonts w:eastAsia="Times New Roman"/>
          <w:b/>
          <w:szCs w:val="20"/>
        </w:rPr>
      </w:pPr>
    </w:p>
    <w:p w:rsidR="00D91CFA" w:rsidRPr="00C07BBA" w:rsidRDefault="00D91CFA" w:rsidP="00E16B8B">
      <w:pPr>
        <w:overflowPunct w:val="0"/>
        <w:autoSpaceDE w:val="0"/>
        <w:autoSpaceDN w:val="0"/>
        <w:adjustRightInd w:val="0"/>
        <w:spacing w:line="240" w:lineRule="auto"/>
        <w:ind w:left="142"/>
        <w:textAlignment w:val="baseline"/>
        <w:rPr>
          <w:rFonts w:eastAsia="Times New Roman"/>
          <w:b/>
          <w:szCs w:val="20"/>
        </w:rPr>
      </w:pPr>
    </w:p>
    <w:p w:rsidR="00D91CFA" w:rsidRPr="00C07BBA" w:rsidRDefault="00D91CFA" w:rsidP="00E16B8B">
      <w:pPr>
        <w:overflowPunct w:val="0"/>
        <w:autoSpaceDE w:val="0"/>
        <w:autoSpaceDN w:val="0"/>
        <w:adjustRightInd w:val="0"/>
        <w:spacing w:line="240" w:lineRule="auto"/>
        <w:ind w:left="142"/>
        <w:textAlignment w:val="baseline"/>
        <w:rPr>
          <w:rFonts w:eastAsia="Times New Roman"/>
          <w:b/>
          <w:szCs w:val="20"/>
        </w:rPr>
      </w:pPr>
    </w:p>
    <w:p w:rsidR="00D91CFA" w:rsidRPr="00C07BBA" w:rsidRDefault="00D91CFA" w:rsidP="00E16B8B">
      <w:pPr>
        <w:overflowPunct w:val="0"/>
        <w:autoSpaceDE w:val="0"/>
        <w:autoSpaceDN w:val="0"/>
        <w:adjustRightInd w:val="0"/>
        <w:spacing w:line="240" w:lineRule="auto"/>
        <w:ind w:left="142"/>
        <w:textAlignment w:val="baseline"/>
        <w:rPr>
          <w:rFonts w:eastAsia="Times New Roman"/>
          <w:b/>
          <w:szCs w:val="20"/>
        </w:rPr>
      </w:pPr>
    </w:p>
    <w:p w:rsidR="00D91CFA" w:rsidRPr="00C07BBA" w:rsidRDefault="00D91CFA" w:rsidP="00E16B8B">
      <w:pPr>
        <w:overflowPunct w:val="0"/>
        <w:autoSpaceDE w:val="0"/>
        <w:autoSpaceDN w:val="0"/>
        <w:adjustRightInd w:val="0"/>
        <w:spacing w:line="240" w:lineRule="auto"/>
        <w:ind w:left="142"/>
        <w:textAlignment w:val="baseline"/>
        <w:rPr>
          <w:rFonts w:eastAsia="Times New Roman"/>
          <w:b/>
          <w:szCs w:val="20"/>
        </w:rPr>
      </w:pPr>
    </w:p>
    <w:p w:rsidR="00D91CFA" w:rsidRPr="00C07BBA" w:rsidRDefault="00D91CFA" w:rsidP="00E16B8B">
      <w:pPr>
        <w:overflowPunct w:val="0"/>
        <w:autoSpaceDE w:val="0"/>
        <w:autoSpaceDN w:val="0"/>
        <w:adjustRightInd w:val="0"/>
        <w:spacing w:line="240" w:lineRule="auto"/>
        <w:ind w:left="142"/>
        <w:textAlignment w:val="baseline"/>
        <w:rPr>
          <w:rFonts w:eastAsia="Times New Roman"/>
          <w:b/>
          <w:szCs w:val="20"/>
        </w:rPr>
      </w:pPr>
    </w:p>
    <w:p w:rsidR="00D91CFA" w:rsidRPr="00C07BBA" w:rsidRDefault="00D91CFA" w:rsidP="00E16B8B">
      <w:pPr>
        <w:overflowPunct w:val="0"/>
        <w:autoSpaceDE w:val="0"/>
        <w:autoSpaceDN w:val="0"/>
        <w:adjustRightInd w:val="0"/>
        <w:spacing w:line="240" w:lineRule="auto"/>
        <w:ind w:left="142"/>
        <w:textAlignment w:val="baseline"/>
        <w:rPr>
          <w:rFonts w:eastAsia="Times New Roman"/>
          <w:b/>
          <w:szCs w:val="20"/>
        </w:rPr>
      </w:pPr>
    </w:p>
    <w:tbl>
      <w:tblPr>
        <w:tblW w:w="1002" w:type="dxa"/>
        <w:tblInd w:w="-885" w:type="dxa"/>
        <w:tblLayout w:type="fixed"/>
        <w:tblLook w:val="0000" w:firstRow="0" w:lastRow="0" w:firstColumn="0" w:lastColumn="0" w:noHBand="0" w:noVBand="0"/>
      </w:tblPr>
      <w:tblGrid>
        <w:gridCol w:w="236"/>
        <w:gridCol w:w="766"/>
      </w:tblGrid>
      <w:tr w:rsidR="00284563" w:rsidRPr="00C07BBA" w:rsidTr="00A0161B">
        <w:trPr>
          <w:cantSplit/>
          <w:trHeight w:val="339"/>
        </w:trPr>
        <w:tc>
          <w:tcPr>
            <w:tcW w:w="212" w:type="dxa"/>
          </w:tcPr>
          <w:p w:rsidR="00A0161B" w:rsidRDefault="00A0161B" w:rsidP="00D23C5B">
            <w:pPr>
              <w:overflowPunct w:val="0"/>
              <w:autoSpaceDE w:val="0"/>
              <w:autoSpaceDN w:val="0"/>
              <w:adjustRightInd w:val="0"/>
              <w:spacing w:line="240" w:lineRule="auto"/>
              <w:jc w:val="right"/>
              <w:textAlignment w:val="baseline"/>
              <w:rPr>
                <w:rFonts w:eastAsia="Times New Roman"/>
                <w:sz w:val="20"/>
                <w:szCs w:val="20"/>
              </w:rPr>
            </w:pPr>
          </w:p>
          <w:p w:rsidR="00A0161B" w:rsidRDefault="00A0161B" w:rsidP="00D23C5B">
            <w:pPr>
              <w:overflowPunct w:val="0"/>
              <w:autoSpaceDE w:val="0"/>
              <w:autoSpaceDN w:val="0"/>
              <w:adjustRightInd w:val="0"/>
              <w:spacing w:line="240" w:lineRule="auto"/>
              <w:jc w:val="right"/>
              <w:textAlignment w:val="baseline"/>
              <w:rPr>
                <w:rFonts w:eastAsia="Times New Roman"/>
                <w:sz w:val="20"/>
                <w:szCs w:val="20"/>
              </w:rPr>
            </w:pPr>
          </w:p>
          <w:p w:rsidR="00A0161B" w:rsidRDefault="00A0161B" w:rsidP="00D23C5B">
            <w:pPr>
              <w:overflowPunct w:val="0"/>
              <w:autoSpaceDE w:val="0"/>
              <w:autoSpaceDN w:val="0"/>
              <w:adjustRightInd w:val="0"/>
              <w:spacing w:line="240" w:lineRule="auto"/>
              <w:jc w:val="right"/>
              <w:textAlignment w:val="baseline"/>
              <w:rPr>
                <w:rFonts w:eastAsia="Times New Roman"/>
                <w:sz w:val="20"/>
                <w:szCs w:val="20"/>
              </w:rPr>
            </w:pPr>
          </w:p>
          <w:p w:rsidR="00A0161B" w:rsidRDefault="00A0161B" w:rsidP="00D23C5B">
            <w:pPr>
              <w:overflowPunct w:val="0"/>
              <w:autoSpaceDE w:val="0"/>
              <w:autoSpaceDN w:val="0"/>
              <w:adjustRightInd w:val="0"/>
              <w:spacing w:line="240" w:lineRule="auto"/>
              <w:jc w:val="right"/>
              <w:textAlignment w:val="baseline"/>
              <w:rPr>
                <w:rFonts w:eastAsia="Times New Roman"/>
                <w:sz w:val="20"/>
                <w:szCs w:val="20"/>
              </w:rPr>
            </w:pPr>
          </w:p>
          <w:p w:rsidR="00A0161B" w:rsidRPr="00C07BBA" w:rsidRDefault="00A0161B" w:rsidP="00D23C5B">
            <w:pPr>
              <w:overflowPunct w:val="0"/>
              <w:autoSpaceDE w:val="0"/>
              <w:autoSpaceDN w:val="0"/>
              <w:adjustRightInd w:val="0"/>
              <w:spacing w:line="240" w:lineRule="auto"/>
              <w:jc w:val="right"/>
              <w:textAlignment w:val="baseline"/>
              <w:rPr>
                <w:rFonts w:eastAsia="Times New Roman"/>
                <w:sz w:val="20"/>
                <w:szCs w:val="20"/>
              </w:rPr>
            </w:pPr>
          </w:p>
        </w:tc>
        <w:tc>
          <w:tcPr>
            <w:tcW w:w="790" w:type="dxa"/>
          </w:tcPr>
          <w:p w:rsidR="00284563" w:rsidRPr="00C07BBA" w:rsidRDefault="00284563" w:rsidP="00A0161B">
            <w:pPr>
              <w:overflowPunct w:val="0"/>
              <w:autoSpaceDE w:val="0"/>
              <w:autoSpaceDN w:val="0"/>
              <w:adjustRightInd w:val="0"/>
              <w:spacing w:line="240" w:lineRule="auto"/>
              <w:textAlignment w:val="baseline"/>
              <w:rPr>
                <w:rFonts w:eastAsia="Times New Roman"/>
                <w:color w:val="00B0F0"/>
                <w:szCs w:val="20"/>
              </w:rPr>
            </w:pPr>
          </w:p>
        </w:tc>
      </w:tr>
    </w:tbl>
    <w:p w:rsidR="00E16B8B" w:rsidRPr="00A0161B" w:rsidRDefault="00A0161B" w:rsidP="00E16B8B">
      <w:pPr>
        <w:overflowPunct w:val="0"/>
        <w:autoSpaceDE w:val="0"/>
        <w:autoSpaceDN w:val="0"/>
        <w:adjustRightInd w:val="0"/>
        <w:spacing w:line="240" w:lineRule="auto"/>
        <w:jc w:val="both"/>
        <w:textAlignment w:val="baseline"/>
        <w:rPr>
          <w:rFonts w:eastAsia="Times New Roman"/>
          <w:b/>
          <w:color w:val="0070C0"/>
          <w:szCs w:val="20"/>
        </w:rPr>
      </w:pPr>
      <w:r w:rsidRPr="00A0161B">
        <w:rPr>
          <w:rFonts w:eastAsia="Times New Roman"/>
          <w:b/>
          <w:color w:val="0070C0"/>
          <w:szCs w:val="20"/>
        </w:rPr>
        <w:lastRenderedPageBreak/>
        <w:t>Appendix 2 – Communication Restriction Letter</w:t>
      </w:r>
    </w:p>
    <w:p w:rsidR="00A0161B" w:rsidRDefault="00A0161B" w:rsidP="00E16B8B">
      <w:pPr>
        <w:overflowPunct w:val="0"/>
        <w:autoSpaceDE w:val="0"/>
        <w:autoSpaceDN w:val="0"/>
        <w:adjustRightInd w:val="0"/>
        <w:spacing w:line="240" w:lineRule="auto"/>
        <w:jc w:val="both"/>
        <w:textAlignment w:val="baseline"/>
        <w:rPr>
          <w:rFonts w:eastAsia="Times New Roman"/>
          <w:szCs w:val="20"/>
        </w:rPr>
      </w:pPr>
    </w:p>
    <w:p w:rsidR="00A0161B" w:rsidRPr="00C07BBA" w:rsidRDefault="00A0161B" w:rsidP="00E16B8B">
      <w:pPr>
        <w:overflowPunct w:val="0"/>
        <w:autoSpaceDE w:val="0"/>
        <w:autoSpaceDN w:val="0"/>
        <w:adjustRightInd w:val="0"/>
        <w:spacing w:line="240" w:lineRule="auto"/>
        <w:jc w:val="both"/>
        <w:textAlignment w:val="baseline"/>
        <w:rPr>
          <w:rFonts w:eastAsia="Times New Roman"/>
          <w:szCs w:val="20"/>
        </w:rPr>
      </w:pP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Dear</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 xml:space="preserve">On </w:t>
      </w:r>
      <w:r w:rsidRPr="00A0161B">
        <w:rPr>
          <w:rFonts w:eastAsia="Times New Roman"/>
          <w:i/>
          <w:szCs w:val="24"/>
        </w:rPr>
        <w:t>[date]</w:t>
      </w:r>
      <w:r w:rsidRPr="00A0161B">
        <w:rPr>
          <w:rFonts w:eastAsia="Times New Roman"/>
          <w:szCs w:val="24"/>
        </w:rPr>
        <w:t xml:space="preserve"> </w:t>
      </w:r>
      <w:r w:rsidRPr="00A0161B">
        <w:rPr>
          <w:rFonts w:eastAsia="Times New Roman"/>
          <w:i/>
          <w:szCs w:val="24"/>
        </w:rPr>
        <w:t>[name</w:t>
      </w:r>
      <w:r w:rsidR="00561551" w:rsidRPr="00A0161B">
        <w:rPr>
          <w:rFonts w:eastAsia="Times New Roman"/>
          <w:i/>
          <w:szCs w:val="24"/>
        </w:rPr>
        <w:t xml:space="preserve"> of member of staff]</w:t>
      </w:r>
      <w:r w:rsidRPr="00A0161B">
        <w:rPr>
          <w:rFonts w:eastAsia="Times New Roman"/>
          <w:szCs w:val="24"/>
        </w:rPr>
        <w:t xml:space="preserve">, informed you that your communication with the </w:t>
      </w:r>
      <w:r w:rsidR="00561551" w:rsidRPr="00A0161B">
        <w:rPr>
          <w:rFonts w:eastAsia="Times New Roman"/>
          <w:szCs w:val="24"/>
        </w:rPr>
        <w:t xml:space="preserve">school </w:t>
      </w:r>
      <w:r w:rsidRPr="00A0161B">
        <w:rPr>
          <w:rFonts w:eastAsia="Times New Roman"/>
          <w:szCs w:val="24"/>
        </w:rPr>
        <w:t xml:space="preserve">was becoming difficult to manage and asked that you moderate your behaviour.  </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4C351A" w:rsidP="00E16B8B">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Unfortunately,</w:t>
      </w:r>
      <w:r w:rsidR="00E16B8B" w:rsidRPr="00A0161B">
        <w:rPr>
          <w:rFonts w:eastAsia="Times New Roman"/>
          <w:szCs w:val="24"/>
        </w:rPr>
        <w:t xml:space="preserve"> you have been unable to do this and I was asked to consider placing a communication restriction on you.</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Having reviewed the matter</w:t>
      </w:r>
      <w:r w:rsidR="00D32258" w:rsidRPr="00A0161B">
        <w:rPr>
          <w:rFonts w:eastAsia="Times New Roman"/>
          <w:szCs w:val="24"/>
        </w:rPr>
        <w:t>,</w:t>
      </w:r>
      <w:r w:rsidRPr="00A0161B">
        <w:rPr>
          <w:rFonts w:eastAsia="Times New Roman"/>
          <w:szCs w:val="24"/>
        </w:rPr>
        <w:t xml:space="preserve"> I have decided to place a communication restriction on you which will come into effect on </w:t>
      </w:r>
      <w:r w:rsidRPr="00A0161B">
        <w:rPr>
          <w:rFonts w:eastAsia="Times New Roman"/>
          <w:i/>
          <w:szCs w:val="24"/>
        </w:rPr>
        <w:t>[date].</w:t>
      </w:r>
      <w:r w:rsidRPr="00A0161B">
        <w:rPr>
          <w:rFonts w:eastAsia="Times New Roman"/>
          <w:szCs w:val="24"/>
        </w:rPr>
        <w:t xml:space="preserve">   From this date the following communication restriction will be in place:</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jc w:val="both"/>
        <w:textAlignment w:val="baseline"/>
        <w:rPr>
          <w:rFonts w:eastAsia="Times New Roman"/>
          <w:i/>
          <w:szCs w:val="24"/>
        </w:rPr>
      </w:pPr>
      <w:r w:rsidRPr="00A0161B">
        <w:rPr>
          <w:rFonts w:eastAsia="Times New Roman"/>
          <w:i/>
          <w:szCs w:val="24"/>
        </w:rPr>
        <w:t xml:space="preserve">[insert terms of restriction -   please include who to contact re: safeguarding concerns if appropriate; who to contact re: issues such as contact arrangements if </w:t>
      </w:r>
      <w:r w:rsidR="004C351A" w:rsidRPr="00A0161B">
        <w:rPr>
          <w:rFonts w:eastAsia="Times New Roman"/>
          <w:i/>
          <w:szCs w:val="24"/>
        </w:rPr>
        <w:t>appropriate;</w:t>
      </w:r>
      <w:r w:rsidRPr="00A0161B">
        <w:rPr>
          <w:rFonts w:eastAsia="Times New Roman"/>
          <w:i/>
          <w:szCs w:val="24"/>
        </w:rPr>
        <w:t xml:space="preserve"> other individual arrangements, e.g. feedback from meetings].</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Any communication received by you outside the terms of this restriction will be recorded but will not be acknowledged.</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 xml:space="preserve">If you can moderate your behaviour consideration can be given to an early lifting of the restriction.  </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 xml:space="preserve">In any event I will review this restriction on </w:t>
      </w:r>
      <w:r w:rsidRPr="00A0161B">
        <w:rPr>
          <w:rFonts w:eastAsia="Times New Roman"/>
          <w:i/>
          <w:szCs w:val="24"/>
        </w:rPr>
        <w:t>[date]</w:t>
      </w:r>
      <w:r w:rsidRPr="00A0161B">
        <w:rPr>
          <w:rFonts w:eastAsia="Times New Roman"/>
          <w:szCs w:val="24"/>
        </w:rPr>
        <w:t xml:space="preserve"> and inform you of the outcome within 10 working days of the review.  The restriction will remain in place until you have been formally advised in writing of the outcome of the review.</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Yours sincerely</w:t>
      </w:r>
    </w:p>
    <w:p w:rsidR="00E16B8B" w:rsidRPr="00A0161B" w:rsidRDefault="00E16B8B" w:rsidP="00E16B8B">
      <w:pPr>
        <w:overflowPunct w:val="0"/>
        <w:autoSpaceDE w:val="0"/>
        <w:autoSpaceDN w:val="0"/>
        <w:adjustRightInd w:val="0"/>
        <w:spacing w:line="240" w:lineRule="auto"/>
        <w:jc w:val="both"/>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textAlignment w:val="baseline"/>
        <w:rPr>
          <w:rFonts w:eastAsia="Times New Roman"/>
          <w:szCs w:val="24"/>
        </w:rPr>
      </w:pPr>
    </w:p>
    <w:p w:rsidR="00E16B8B" w:rsidRPr="00A0161B" w:rsidRDefault="00E16B8B" w:rsidP="00E16B8B">
      <w:pPr>
        <w:overflowPunct w:val="0"/>
        <w:autoSpaceDE w:val="0"/>
        <w:autoSpaceDN w:val="0"/>
        <w:adjustRightInd w:val="0"/>
        <w:spacing w:line="240" w:lineRule="auto"/>
        <w:textAlignment w:val="baseline"/>
        <w:rPr>
          <w:rFonts w:eastAsia="Times New Roman"/>
          <w:szCs w:val="24"/>
        </w:rPr>
      </w:pPr>
    </w:p>
    <w:p w:rsidR="00AB1F29" w:rsidRPr="00A0161B" w:rsidRDefault="00561551" w:rsidP="00E16B8B">
      <w:pPr>
        <w:rPr>
          <w:rFonts w:eastAsia="Times New Roman"/>
          <w:szCs w:val="24"/>
        </w:rPr>
      </w:pPr>
      <w:r w:rsidRPr="00A0161B">
        <w:rPr>
          <w:rFonts w:eastAsia="Times New Roman"/>
          <w:szCs w:val="24"/>
        </w:rPr>
        <w:t>Head</w:t>
      </w:r>
      <w:r w:rsidR="00A0161B" w:rsidRPr="00A0161B">
        <w:rPr>
          <w:rFonts w:eastAsia="Times New Roman"/>
          <w:szCs w:val="24"/>
        </w:rPr>
        <w:t xml:space="preserve"> </w:t>
      </w:r>
      <w:r w:rsidRPr="00A0161B">
        <w:rPr>
          <w:rFonts w:eastAsia="Times New Roman"/>
          <w:szCs w:val="24"/>
        </w:rPr>
        <w:t xml:space="preserve">teacher </w:t>
      </w:r>
    </w:p>
    <w:p w:rsidR="00051DA6" w:rsidRPr="00C07BBA" w:rsidRDefault="00051DA6" w:rsidP="00E16B8B"/>
    <w:p w:rsidR="00051DA6" w:rsidRPr="00C07BBA" w:rsidRDefault="00051DA6" w:rsidP="00E16B8B"/>
    <w:p w:rsidR="00D32258" w:rsidRPr="00C07BBA" w:rsidRDefault="00D32258" w:rsidP="00E16B8B"/>
    <w:p w:rsidR="00D32258" w:rsidRPr="00C07BBA" w:rsidRDefault="00D32258" w:rsidP="00E16B8B"/>
    <w:p w:rsidR="00D32258" w:rsidRPr="00C07BBA" w:rsidRDefault="00D32258" w:rsidP="00E16B8B"/>
    <w:p w:rsidR="00D32258" w:rsidRPr="00C07BBA" w:rsidRDefault="00D32258" w:rsidP="00E16B8B"/>
    <w:p w:rsidR="00D32258" w:rsidRPr="00C07BBA" w:rsidRDefault="00D32258" w:rsidP="00E16B8B"/>
    <w:p w:rsidR="00D32258" w:rsidRPr="00C07BBA" w:rsidRDefault="00D32258" w:rsidP="00E16B8B"/>
    <w:p w:rsidR="00D32258" w:rsidRPr="00C07BBA" w:rsidRDefault="00D32258" w:rsidP="00E16B8B"/>
    <w:p w:rsidR="00D32258" w:rsidRPr="00C07BBA" w:rsidRDefault="00D32258" w:rsidP="00E16B8B"/>
    <w:p w:rsidR="00D32258" w:rsidRPr="00C07BBA" w:rsidRDefault="00D32258" w:rsidP="00E16B8B"/>
    <w:p w:rsidR="00D32258" w:rsidRPr="00C07BBA" w:rsidRDefault="00D32258" w:rsidP="00E16B8B"/>
    <w:p w:rsidR="00D32258" w:rsidRDefault="00D32258" w:rsidP="00E16B8B"/>
    <w:p w:rsidR="00A0161B" w:rsidRDefault="00A0161B" w:rsidP="00E16B8B"/>
    <w:p w:rsidR="00A0161B" w:rsidRPr="00C07BBA" w:rsidRDefault="00A0161B" w:rsidP="00E16B8B"/>
    <w:p w:rsidR="00051DA6" w:rsidRPr="00C07BBA" w:rsidRDefault="00051DA6" w:rsidP="00E16B8B"/>
    <w:p w:rsidR="00051DA6" w:rsidRPr="00A0161B" w:rsidRDefault="00051DA6" w:rsidP="00051DA6">
      <w:pPr>
        <w:overflowPunct w:val="0"/>
        <w:autoSpaceDE w:val="0"/>
        <w:autoSpaceDN w:val="0"/>
        <w:adjustRightInd w:val="0"/>
        <w:spacing w:line="240" w:lineRule="auto"/>
        <w:textAlignment w:val="baseline"/>
        <w:rPr>
          <w:b/>
          <w:color w:val="0070C0"/>
          <w:sz w:val="28"/>
          <w:szCs w:val="28"/>
        </w:rPr>
      </w:pPr>
      <w:r w:rsidRPr="00A0161B">
        <w:rPr>
          <w:b/>
          <w:color w:val="0070C0"/>
          <w:sz w:val="28"/>
          <w:szCs w:val="28"/>
        </w:rPr>
        <w:t>Appendix 3</w:t>
      </w:r>
      <w:r w:rsidR="00A0161B" w:rsidRPr="00A0161B">
        <w:rPr>
          <w:b/>
          <w:color w:val="0070C0"/>
          <w:sz w:val="28"/>
          <w:szCs w:val="28"/>
        </w:rPr>
        <w:t xml:space="preserve"> - </w:t>
      </w:r>
      <w:r w:rsidRPr="00A0161B">
        <w:rPr>
          <w:b/>
          <w:color w:val="0070C0"/>
          <w:sz w:val="28"/>
          <w:szCs w:val="28"/>
        </w:rPr>
        <w:t>Review Letter</w:t>
      </w:r>
    </w:p>
    <w:p w:rsidR="00051DA6" w:rsidRDefault="00051DA6" w:rsidP="00051DA6">
      <w:pPr>
        <w:overflowPunct w:val="0"/>
        <w:autoSpaceDE w:val="0"/>
        <w:autoSpaceDN w:val="0"/>
        <w:adjustRightInd w:val="0"/>
        <w:spacing w:line="240" w:lineRule="auto"/>
        <w:jc w:val="both"/>
        <w:textAlignment w:val="baseline"/>
        <w:rPr>
          <w:rFonts w:eastAsia="Times New Roman"/>
          <w:color w:val="00B0F0"/>
          <w:szCs w:val="20"/>
        </w:rPr>
      </w:pPr>
    </w:p>
    <w:p w:rsidR="00A0161B" w:rsidRPr="00C07BBA" w:rsidRDefault="00A0161B" w:rsidP="00051DA6">
      <w:pPr>
        <w:overflowPunct w:val="0"/>
        <w:autoSpaceDE w:val="0"/>
        <w:autoSpaceDN w:val="0"/>
        <w:adjustRightInd w:val="0"/>
        <w:spacing w:line="240" w:lineRule="auto"/>
        <w:jc w:val="both"/>
        <w:textAlignment w:val="baseline"/>
        <w:rPr>
          <w:rFonts w:eastAsia="Times New Roman"/>
          <w:color w:val="00B0F0"/>
          <w:szCs w:val="20"/>
        </w:rPr>
      </w:pP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Dear</w:t>
      </w: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 xml:space="preserve">I have reviewed the communication restriction I placed on you on </w:t>
      </w:r>
      <w:r w:rsidRPr="00A0161B">
        <w:rPr>
          <w:rFonts w:eastAsia="Times New Roman"/>
          <w:i/>
          <w:szCs w:val="24"/>
        </w:rPr>
        <w:t>[date].</w:t>
      </w: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p>
    <w:p w:rsidR="00051DA6" w:rsidRPr="00A0161B" w:rsidRDefault="00051DA6" w:rsidP="00051DA6">
      <w:pPr>
        <w:overflowPunct w:val="0"/>
        <w:autoSpaceDE w:val="0"/>
        <w:autoSpaceDN w:val="0"/>
        <w:adjustRightInd w:val="0"/>
        <w:spacing w:line="240" w:lineRule="auto"/>
        <w:jc w:val="both"/>
        <w:textAlignment w:val="baseline"/>
        <w:rPr>
          <w:rFonts w:eastAsia="Times New Roman"/>
          <w:i/>
          <w:szCs w:val="24"/>
        </w:rPr>
      </w:pPr>
      <w:r w:rsidRPr="00A0161B">
        <w:rPr>
          <w:rFonts w:eastAsia="Times New Roman"/>
          <w:i/>
          <w:szCs w:val="24"/>
        </w:rPr>
        <w:t>Insert one of the below:</w:t>
      </w:r>
    </w:p>
    <w:p w:rsidR="00051DA6" w:rsidRPr="00A0161B" w:rsidRDefault="00051DA6" w:rsidP="00051DA6">
      <w:pPr>
        <w:overflowPunct w:val="0"/>
        <w:autoSpaceDE w:val="0"/>
        <w:autoSpaceDN w:val="0"/>
        <w:adjustRightInd w:val="0"/>
        <w:spacing w:line="240" w:lineRule="auto"/>
        <w:jc w:val="both"/>
        <w:textAlignment w:val="baseline"/>
        <w:rPr>
          <w:rFonts w:eastAsia="Times New Roman"/>
          <w:i/>
          <w:szCs w:val="24"/>
        </w:rPr>
      </w:pPr>
    </w:p>
    <w:p w:rsidR="00051DA6" w:rsidRPr="00A0161B" w:rsidRDefault="00051DA6" w:rsidP="00051DA6">
      <w:pPr>
        <w:overflowPunct w:val="0"/>
        <w:autoSpaceDE w:val="0"/>
        <w:autoSpaceDN w:val="0"/>
        <w:adjustRightInd w:val="0"/>
        <w:spacing w:line="240" w:lineRule="auto"/>
        <w:ind w:left="720" w:hanging="720"/>
        <w:jc w:val="both"/>
        <w:textAlignment w:val="baseline"/>
        <w:rPr>
          <w:rFonts w:eastAsia="Times New Roman"/>
          <w:i/>
          <w:szCs w:val="24"/>
        </w:rPr>
      </w:pPr>
      <w:r w:rsidRPr="00A0161B">
        <w:rPr>
          <w:rFonts w:eastAsia="Times New Roman"/>
          <w:i/>
          <w:szCs w:val="24"/>
        </w:rPr>
        <w:t>a)</w:t>
      </w:r>
      <w:r w:rsidRPr="00A0161B">
        <w:rPr>
          <w:rFonts w:eastAsia="Times New Roman"/>
          <w:i/>
          <w:szCs w:val="24"/>
        </w:rPr>
        <w:tab/>
        <w:t>Given that you have fully complied with the restriction I have decided that the restriction will be lifted from [date].  I hope that going forward you are able to communicate with the school in a satisfactory manner and that no further restrictions will be needed.</w:t>
      </w:r>
    </w:p>
    <w:p w:rsidR="00051DA6" w:rsidRPr="00A0161B" w:rsidRDefault="00051DA6" w:rsidP="00051DA6">
      <w:pPr>
        <w:overflowPunct w:val="0"/>
        <w:autoSpaceDE w:val="0"/>
        <w:autoSpaceDN w:val="0"/>
        <w:adjustRightInd w:val="0"/>
        <w:spacing w:line="240" w:lineRule="auto"/>
        <w:ind w:left="720" w:hanging="720"/>
        <w:jc w:val="both"/>
        <w:textAlignment w:val="baseline"/>
        <w:rPr>
          <w:rFonts w:eastAsia="Times New Roman"/>
          <w:i/>
          <w:szCs w:val="24"/>
        </w:rPr>
      </w:pPr>
    </w:p>
    <w:p w:rsidR="00051DA6" w:rsidRPr="00A0161B" w:rsidRDefault="00051DA6" w:rsidP="00051DA6">
      <w:pPr>
        <w:overflowPunct w:val="0"/>
        <w:autoSpaceDE w:val="0"/>
        <w:autoSpaceDN w:val="0"/>
        <w:adjustRightInd w:val="0"/>
        <w:spacing w:line="240" w:lineRule="auto"/>
        <w:ind w:left="720" w:hanging="720"/>
        <w:jc w:val="both"/>
        <w:textAlignment w:val="baseline"/>
        <w:rPr>
          <w:rFonts w:eastAsia="Times New Roman"/>
          <w:i/>
          <w:szCs w:val="24"/>
        </w:rPr>
      </w:pPr>
      <w:r w:rsidRPr="00A0161B">
        <w:rPr>
          <w:rFonts w:eastAsia="Times New Roman"/>
          <w:i/>
          <w:szCs w:val="24"/>
        </w:rPr>
        <w:t>b)</w:t>
      </w:r>
      <w:r w:rsidRPr="00A0161B">
        <w:rPr>
          <w:rFonts w:eastAsia="Times New Roman"/>
          <w:i/>
          <w:szCs w:val="24"/>
        </w:rPr>
        <w:tab/>
        <w:t xml:space="preserve">Upon reviewing the </w:t>
      </w:r>
      <w:r w:rsidR="004C351A" w:rsidRPr="00A0161B">
        <w:rPr>
          <w:rFonts w:eastAsia="Times New Roman"/>
          <w:i/>
          <w:szCs w:val="24"/>
        </w:rPr>
        <w:t>restriction,</w:t>
      </w:r>
      <w:r w:rsidRPr="00A0161B">
        <w:rPr>
          <w:rFonts w:eastAsia="Times New Roman"/>
          <w:i/>
          <w:szCs w:val="24"/>
        </w:rPr>
        <w:t xml:space="preserve"> I have decided that it should be amended because [insert reason].  </w:t>
      </w:r>
      <w:r w:rsidR="004C351A" w:rsidRPr="00A0161B">
        <w:rPr>
          <w:rFonts w:eastAsia="Times New Roman"/>
          <w:i/>
          <w:szCs w:val="24"/>
        </w:rPr>
        <w:t>Therefore,</w:t>
      </w:r>
      <w:r w:rsidRPr="00A0161B">
        <w:rPr>
          <w:rFonts w:eastAsia="Times New Roman"/>
          <w:i/>
          <w:szCs w:val="24"/>
        </w:rPr>
        <w:t xml:space="preserve"> the terms of the restriction that will apply from today are: [insert terms]. This restriction will remain in place until [date].  I will review the restriction again on this date and inform you of the outcome.</w:t>
      </w:r>
    </w:p>
    <w:p w:rsidR="00051DA6" w:rsidRPr="00A0161B" w:rsidRDefault="00051DA6" w:rsidP="00051DA6">
      <w:pPr>
        <w:overflowPunct w:val="0"/>
        <w:autoSpaceDE w:val="0"/>
        <w:autoSpaceDN w:val="0"/>
        <w:adjustRightInd w:val="0"/>
        <w:spacing w:line="240" w:lineRule="auto"/>
        <w:ind w:left="720" w:hanging="720"/>
        <w:jc w:val="both"/>
        <w:textAlignment w:val="baseline"/>
        <w:rPr>
          <w:rFonts w:eastAsia="Times New Roman"/>
          <w:i/>
          <w:szCs w:val="24"/>
        </w:rPr>
      </w:pPr>
    </w:p>
    <w:p w:rsidR="00051DA6" w:rsidRPr="00A0161B" w:rsidRDefault="00051DA6" w:rsidP="00051DA6">
      <w:pPr>
        <w:overflowPunct w:val="0"/>
        <w:autoSpaceDE w:val="0"/>
        <w:autoSpaceDN w:val="0"/>
        <w:adjustRightInd w:val="0"/>
        <w:spacing w:line="240" w:lineRule="auto"/>
        <w:ind w:left="720" w:hanging="720"/>
        <w:jc w:val="both"/>
        <w:textAlignment w:val="baseline"/>
        <w:rPr>
          <w:rFonts w:eastAsia="Times New Roman"/>
          <w:i/>
          <w:szCs w:val="24"/>
        </w:rPr>
      </w:pPr>
      <w:r w:rsidRPr="00A0161B">
        <w:rPr>
          <w:rFonts w:eastAsia="Times New Roman"/>
          <w:i/>
          <w:szCs w:val="24"/>
        </w:rPr>
        <w:t>c)</w:t>
      </w:r>
      <w:r w:rsidRPr="00A0161B">
        <w:rPr>
          <w:rFonts w:eastAsia="Times New Roman"/>
          <w:i/>
          <w:szCs w:val="24"/>
        </w:rPr>
        <w:tab/>
        <w:t>It appears that you have been unable to comply with the restriction, therefore I have decided that the restriction will remain in place until [date].  I will review the restriction again on this date and inform you of the outcome.</w:t>
      </w: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r w:rsidRPr="00A0161B">
        <w:rPr>
          <w:rFonts w:eastAsia="Times New Roman"/>
          <w:szCs w:val="24"/>
        </w:rPr>
        <w:t>Yours sincerely</w:t>
      </w: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p>
    <w:p w:rsidR="00051DA6" w:rsidRPr="00A0161B" w:rsidRDefault="00051DA6" w:rsidP="00051DA6">
      <w:pPr>
        <w:overflowPunct w:val="0"/>
        <w:autoSpaceDE w:val="0"/>
        <w:autoSpaceDN w:val="0"/>
        <w:adjustRightInd w:val="0"/>
        <w:spacing w:line="240" w:lineRule="auto"/>
        <w:jc w:val="both"/>
        <w:textAlignment w:val="baseline"/>
        <w:rPr>
          <w:rFonts w:eastAsia="Times New Roman"/>
          <w:szCs w:val="24"/>
        </w:rPr>
      </w:pPr>
    </w:p>
    <w:p w:rsidR="00051DA6" w:rsidRPr="00A0161B" w:rsidRDefault="00051DA6" w:rsidP="00051DA6">
      <w:pPr>
        <w:rPr>
          <w:szCs w:val="24"/>
        </w:rPr>
      </w:pPr>
      <w:r w:rsidRPr="00A0161B">
        <w:rPr>
          <w:rFonts w:eastAsia="Times New Roman"/>
          <w:szCs w:val="24"/>
        </w:rPr>
        <w:t>Head</w:t>
      </w:r>
      <w:r w:rsidR="00A0161B" w:rsidRPr="00A0161B">
        <w:rPr>
          <w:rFonts w:eastAsia="Times New Roman"/>
          <w:szCs w:val="24"/>
        </w:rPr>
        <w:t xml:space="preserve"> </w:t>
      </w:r>
      <w:r w:rsidRPr="00A0161B">
        <w:rPr>
          <w:rFonts w:eastAsia="Times New Roman"/>
          <w:szCs w:val="24"/>
        </w:rPr>
        <w:t>teacher</w:t>
      </w:r>
    </w:p>
    <w:p w:rsidR="00051DA6" w:rsidRPr="00A0161B" w:rsidRDefault="00051DA6" w:rsidP="00E16B8B">
      <w:pPr>
        <w:rPr>
          <w:szCs w:val="24"/>
        </w:rPr>
      </w:pPr>
    </w:p>
    <w:sectPr w:rsidR="00051DA6" w:rsidRPr="00A0161B" w:rsidSect="00D32258">
      <w:footerReference w:type="default" r:id="rId16"/>
      <w:pgSz w:w="11906" w:h="16838"/>
      <w:pgMar w:top="1440" w:right="1440" w:bottom="1440" w:left="1440" w:header="708" w:footer="708" w:gutter="0"/>
      <w:pgBorders w:display="firstPage"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6ACB" w:rsidRDefault="00CB6ACB" w:rsidP="00CB6ACB">
      <w:pPr>
        <w:spacing w:line="240" w:lineRule="auto"/>
      </w:pPr>
      <w:r>
        <w:separator/>
      </w:r>
    </w:p>
  </w:endnote>
  <w:endnote w:type="continuationSeparator" w:id="0">
    <w:p w:rsidR="00CB6ACB" w:rsidRDefault="00CB6ACB" w:rsidP="00CB6A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Zona Pro">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heltenhm BT">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558096"/>
      <w:docPartObj>
        <w:docPartGallery w:val="Page Numbers (Bottom of Page)"/>
        <w:docPartUnique/>
      </w:docPartObj>
    </w:sdtPr>
    <w:sdtEndPr>
      <w:rPr>
        <w:noProof/>
      </w:rPr>
    </w:sdtEndPr>
    <w:sdtContent>
      <w:p w:rsidR="00CB6ACB" w:rsidRDefault="00CB6ACB">
        <w:pPr>
          <w:pStyle w:val="Footer"/>
          <w:jc w:val="center"/>
        </w:pPr>
        <w:r>
          <w:fldChar w:fldCharType="begin"/>
        </w:r>
        <w:r>
          <w:instrText xml:space="preserve"> PAGE   \* MERGEFORMAT </w:instrText>
        </w:r>
        <w:r>
          <w:fldChar w:fldCharType="separate"/>
        </w:r>
        <w:r w:rsidR="001F7FA9">
          <w:rPr>
            <w:noProof/>
          </w:rPr>
          <w:t>1</w:t>
        </w:r>
        <w:r>
          <w:rPr>
            <w:noProof/>
          </w:rPr>
          <w:fldChar w:fldCharType="end"/>
        </w:r>
      </w:p>
    </w:sdtContent>
  </w:sdt>
  <w:p w:rsidR="00CB6ACB" w:rsidRDefault="00CB6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6ACB" w:rsidRDefault="00CB6ACB" w:rsidP="00CB6ACB">
      <w:pPr>
        <w:spacing w:line="240" w:lineRule="auto"/>
      </w:pPr>
      <w:r>
        <w:separator/>
      </w:r>
    </w:p>
  </w:footnote>
  <w:footnote w:type="continuationSeparator" w:id="0">
    <w:p w:rsidR="00CB6ACB" w:rsidRDefault="00CB6ACB" w:rsidP="00CB6A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DB69D6"/>
    <w:multiLevelType w:val="multilevel"/>
    <w:tmpl w:val="2D36D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886188"/>
    <w:multiLevelType w:val="multilevel"/>
    <w:tmpl w:val="C390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B8B"/>
    <w:rsid w:val="00026042"/>
    <w:rsid w:val="00051DA6"/>
    <w:rsid w:val="001F7FA9"/>
    <w:rsid w:val="00284563"/>
    <w:rsid w:val="004C351A"/>
    <w:rsid w:val="004F4826"/>
    <w:rsid w:val="00530097"/>
    <w:rsid w:val="00561551"/>
    <w:rsid w:val="00571903"/>
    <w:rsid w:val="0063445D"/>
    <w:rsid w:val="008E38C5"/>
    <w:rsid w:val="00A0161B"/>
    <w:rsid w:val="00AB1F29"/>
    <w:rsid w:val="00AD16FA"/>
    <w:rsid w:val="00B540A1"/>
    <w:rsid w:val="00C07BBA"/>
    <w:rsid w:val="00CA7A4F"/>
    <w:rsid w:val="00CB6ACB"/>
    <w:rsid w:val="00D23C5B"/>
    <w:rsid w:val="00D32258"/>
    <w:rsid w:val="00D73BD4"/>
    <w:rsid w:val="00D91CFA"/>
    <w:rsid w:val="00E16B8B"/>
    <w:rsid w:val="00E20725"/>
    <w:rsid w:val="00EE14B2"/>
    <w:rsid w:val="00F9017A"/>
    <w:rsid w:val="00F96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FC3524-A87C-4368-8525-92A91B8C6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6B8B"/>
    <w:pPr>
      <w:spacing w:line="276" w:lineRule="auto"/>
    </w:pPr>
    <w:rPr>
      <w:rFonts w:ascii="Arial" w:hAnsi="Arial" w:cs="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6B8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16B8B"/>
    <w:rPr>
      <w:rFonts w:ascii="Tahoma" w:eastAsia="Calibri" w:hAnsi="Tahoma" w:cs="Tahoma"/>
      <w:sz w:val="16"/>
      <w:szCs w:val="16"/>
    </w:rPr>
  </w:style>
  <w:style w:type="paragraph" w:styleId="NoSpacing">
    <w:name w:val="No Spacing"/>
    <w:uiPriority w:val="1"/>
    <w:qFormat/>
    <w:rsid w:val="00D32258"/>
    <w:rPr>
      <w:rFonts w:ascii="Arial" w:hAnsi="Arial" w:cs="Arial"/>
      <w:sz w:val="24"/>
      <w:szCs w:val="22"/>
      <w:lang w:eastAsia="en-US"/>
    </w:rPr>
  </w:style>
  <w:style w:type="paragraph" w:styleId="Header">
    <w:name w:val="header"/>
    <w:basedOn w:val="Normal"/>
    <w:link w:val="HeaderChar"/>
    <w:uiPriority w:val="99"/>
    <w:unhideWhenUsed/>
    <w:rsid w:val="00CB6ACB"/>
    <w:pPr>
      <w:tabs>
        <w:tab w:val="center" w:pos="4513"/>
        <w:tab w:val="right" w:pos="9026"/>
      </w:tabs>
      <w:spacing w:line="240" w:lineRule="auto"/>
    </w:pPr>
  </w:style>
  <w:style w:type="character" w:customStyle="1" w:styleId="HeaderChar">
    <w:name w:val="Header Char"/>
    <w:basedOn w:val="DefaultParagraphFont"/>
    <w:link w:val="Header"/>
    <w:uiPriority w:val="99"/>
    <w:rsid w:val="00CB6ACB"/>
    <w:rPr>
      <w:rFonts w:ascii="Arial" w:hAnsi="Arial" w:cs="Arial"/>
      <w:sz w:val="24"/>
      <w:szCs w:val="22"/>
      <w:lang w:eastAsia="en-US"/>
    </w:rPr>
  </w:style>
  <w:style w:type="paragraph" w:styleId="Footer">
    <w:name w:val="footer"/>
    <w:basedOn w:val="Normal"/>
    <w:link w:val="FooterChar"/>
    <w:uiPriority w:val="99"/>
    <w:unhideWhenUsed/>
    <w:rsid w:val="00CB6ACB"/>
    <w:pPr>
      <w:tabs>
        <w:tab w:val="center" w:pos="4513"/>
        <w:tab w:val="right" w:pos="9026"/>
      </w:tabs>
      <w:spacing w:line="240" w:lineRule="auto"/>
    </w:pPr>
  </w:style>
  <w:style w:type="character" w:customStyle="1" w:styleId="FooterChar">
    <w:name w:val="Footer Char"/>
    <w:basedOn w:val="DefaultParagraphFont"/>
    <w:link w:val="Footer"/>
    <w:uiPriority w:val="99"/>
    <w:rsid w:val="00CB6ACB"/>
    <w:rPr>
      <w:rFonts w:ascii="Arial" w:hAnsi="Arial" w:cs="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irralchildcare.proceduresonline.com/files/app1_letter_warning.doc"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irralchildcare.proceduresonline.com/files/app3_rev_letter.doc"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irralchildcare.proceduresonline.com/files/app2_letter_apply.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6CE59D0F1F8E4BA4C800CD06E91481" ma:contentTypeVersion="52" ma:contentTypeDescription="Create a new document." ma:contentTypeScope="" ma:versionID="96d69281ced12e2e2e5569fdaa94eb05">
  <xsd:schema xmlns:xsd="http://www.w3.org/2001/XMLSchema" xmlns:xs="http://www.w3.org/2001/XMLSchema" xmlns:p="http://schemas.microsoft.com/office/2006/metadata/properties" xmlns:ns2="14ef3b5f-6ca1-4c1c-a353-a1c338ccc666" xmlns:ns3="8cece656-0528-402e-8958-c6c815524333" targetNamespace="http://schemas.microsoft.com/office/2006/metadata/properties" ma:root="true" ma:fieldsID="e2699e683dcbd17a19bdb2149c9aee09" ns2:_="" ns3:_="">
    <xsd:import namespace="14ef3b5f-6ca1-4c1c-a353-a1c338ccc666"/>
    <xsd:import namespace="8cece656-0528-402e-8958-c6c81552433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ef3b5f-6ca1-4c1c-a353-a1c338ccc66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cece656-0528-402e-8958-c6c81552433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3EC5C-68EC-4976-8FBA-23D37FA39F7C}">
  <ds:schemaRefs>
    <ds:schemaRef ds:uri="http://www.w3.org/XML/1998/namespace"/>
    <ds:schemaRef ds:uri="14ef3b5f-6ca1-4c1c-a353-a1c338ccc666"/>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8cece656-0528-402e-8958-c6c815524333"/>
    <ds:schemaRef ds:uri="http://purl.org/dc/dcmitype/"/>
  </ds:schemaRefs>
</ds:datastoreItem>
</file>

<file path=customXml/itemProps2.xml><?xml version="1.0" encoding="utf-8"?>
<ds:datastoreItem xmlns:ds="http://schemas.openxmlformats.org/officeDocument/2006/customXml" ds:itemID="{88846969-768C-441B-BC11-B96CB2FF8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ef3b5f-6ca1-4c1c-a353-a1c338ccc666"/>
    <ds:schemaRef ds:uri="8cece656-0528-402e-8958-c6c8155243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74C075-0A6C-4DF1-9A77-CE51B973844C}">
  <ds:schemaRefs>
    <ds:schemaRef ds:uri="http://schemas.microsoft.com/office/2006/metadata/longProperties"/>
  </ds:schemaRefs>
</ds:datastoreItem>
</file>

<file path=customXml/itemProps4.xml><?xml version="1.0" encoding="utf-8"?>
<ds:datastoreItem xmlns:ds="http://schemas.openxmlformats.org/officeDocument/2006/customXml" ds:itemID="{91E17A06-9FCE-461A-AC08-646581070CA9}">
  <ds:schemaRefs>
    <ds:schemaRef ds:uri="http://schemas.microsoft.com/sharepoint/v3/contenttype/forms"/>
  </ds:schemaRefs>
</ds:datastoreItem>
</file>

<file path=customXml/itemProps5.xml><?xml version="1.0" encoding="utf-8"?>
<ds:datastoreItem xmlns:ds="http://schemas.openxmlformats.org/officeDocument/2006/customXml" ds:itemID="{E8F914E7-E4F3-490B-A530-3543D4C642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1272</Words>
  <Characters>7256</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8511</CharactersWithSpaces>
  <SharedDoc>false</SharedDoc>
  <HLinks>
    <vt:vector size="18" baseType="variant">
      <vt:variant>
        <vt:i4>2883711</vt:i4>
      </vt:variant>
      <vt:variant>
        <vt:i4>6</vt:i4>
      </vt:variant>
      <vt:variant>
        <vt:i4>0</vt:i4>
      </vt:variant>
      <vt:variant>
        <vt:i4>5</vt:i4>
      </vt:variant>
      <vt:variant>
        <vt:lpwstr>https://wirralchildcare.proceduresonline.com/files/app3_rev_letter.doc</vt:lpwstr>
      </vt:variant>
      <vt:variant>
        <vt:lpwstr/>
      </vt:variant>
      <vt:variant>
        <vt:i4>8257593</vt:i4>
      </vt:variant>
      <vt:variant>
        <vt:i4>3</vt:i4>
      </vt:variant>
      <vt:variant>
        <vt:i4>0</vt:i4>
      </vt:variant>
      <vt:variant>
        <vt:i4>5</vt:i4>
      </vt:variant>
      <vt:variant>
        <vt:lpwstr>https://wirralchildcare.proceduresonline.com/files/app2_letter_apply.doc</vt:lpwstr>
      </vt:variant>
      <vt:variant>
        <vt:lpwstr/>
      </vt:variant>
      <vt:variant>
        <vt:i4>1900615</vt:i4>
      </vt:variant>
      <vt:variant>
        <vt:i4>0</vt:i4>
      </vt:variant>
      <vt:variant>
        <vt:i4>0</vt:i4>
      </vt:variant>
      <vt:variant>
        <vt:i4>5</vt:i4>
      </vt:variant>
      <vt:variant>
        <vt:lpwstr>https://wirralchildcare.proceduresonline.com/files/app1_letter_warning.doc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West</dc:creator>
  <cp:keywords/>
  <cp:lastModifiedBy>Becky Maguire</cp:lastModifiedBy>
  <cp:revision>2</cp:revision>
  <dcterms:created xsi:type="dcterms:W3CDTF">2026-02-09T15:35:00Z</dcterms:created>
  <dcterms:modified xsi:type="dcterms:W3CDTF">2026-02-09T15:35:00Z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25295900.0000000</vt:lpwstr>
  </property>
  <property fmtid="{D5CDD505-2E9C-101B-9397-08002B2CF9AE}" pid="3" name="_dlc_DocId">
    <vt:lpwstr>SXJZJSQ2YJM5-499006958-3282425</vt:lpwstr>
  </property>
  <property fmtid="{D5CDD505-2E9C-101B-9397-08002B2CF9AE}" pid="4" name="_dlc_DocIdItemGuid">
    <vt:lpwstr>18871e14-b0dd-493d-bfb1-581b19906742</vt:lpwstr>
  </property>
  <property fmtid="{D5CDD505-2E9C-101B-9397-08002B2CF9AE}" pid="5" name="_dlc_DocIdUrl">
    <vt:lpwstr>https://antsertech.sharepoint.com/sites/TriXData2/_layouts/15/DocIdRedir.aspx?ID=SXJZJSQ2YJM5-499006958-3282425, SXJZJSQ2YJM5-499006958-3282425</vt:lpwstr>
  </property>
  <property fmtid="{D5CDD505-2E9C-101B-9397-08002B2CF9AE}" pid="6" name="xd_Signature">
    <vt:lpwstr/>
  </property>
  <property fmtid="{D5CDD505-2E9C-101B-9397-08002B2CF9AE}" pid="7" name="display_urn:schemas-microsoft-com:office:office#Editor">
    <vt:lpwstr>Edith Lay</vt:lpwstr>
  </property>
  <property fmtid="{D5CDD505-2E9C-101B-9397-08002B2CF9AE}" pid="8" name="xd_ProgID">
    <vt:lpwstr/>
  </property>
  <property fmtid="{D5CDD505-2E9C-101B-9397-08002B2CF9AE}" pid="9" name="_dlc_DocIdPersistId">
    <vt:lpwstr/>
  </property>
  <property fmtid="{D5CDD505-2E9C-101B-9397-08002B2CF9AE}" pid="10" name="_ExtendedDescription">
    <vt:lpwstr/>
  </property>
  <property fmtid="{D5CDD505-2E9C-101B-9397-08002B2CF9AE}" pid="11" name="display_urn:schemas-microsoft-com:office:office#Author">
    <vt:lpwstr>Edith Lay</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0x010100DE104308C5D58C4298A521392EEBD1E4</vt:lpwstr>
  </property>
  <property fmtid="{D5CDD505-2E9C-101B-9397-08002B2CF9AE}" pid="15" name="_SourceUrl">
    <vt:lpwstr/>
  </property>
  <property fmtid="{D5CDD505-2E9C-101B-9397-08002B2CF9AE}" pid="16" name="_SharedFileIndex">
    <vt:lpwstr/>
  </property>
</Properties>
</file>